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257AD" w14:textId="5E174389" w:rsidR="00D26B3A" w:rsidRDefault="00D26B3A" w:rsidP="00D26B3A">
      <w:pPr>
        <w:jc w:val="center"/>
      </w:pPr>
      <w:r>
        <w:rPr>
          <w:noProof/>
        </w:rPr>
        <w:drawing>
          <wp:anchor distT="0" distB="0" distL="114300" distR="114300" simplePos="0" relativeHeight="251658240" behindDoc="1" locked="0" layoutInCell="1" allowOverlap="1" wp14:anchorId="3D86B95C" wp14:editId="23D08D91">
            <wp:simplePos x="0" y="0"/>
            <wp:positionH relativeFrom="column">
              <wp:posOffset>-635</wp:posOffset>
            </wp:positionH>
            <wp:positionV relativeFrom="paragraph">
              <wp:posOffset>-635</wp:posOffset>
            </wp:positionV>
            <wp:extent cx="5760720" cy="5760720"/>
            <wp:effectExtent l="0" t="0" r="0" b="0"/>
            <wp:wrapNone/>
            <wp:docPr id="21275687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68756" name="Image 21275687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anchor>
        </w:drawing>
      </w:r>
    </w:p>
    <w:p w14:paraId="043AEB54" w14:textId="77777777" w:rsidR="00D26B3A" w:rsidRDefault="00D26B3A"/>
    <w:p w14:paraId="5AC90C24" w14:textId="74FDC4E7" w:rsidR="00D26B3A" w:rsidRDefault="00D26B3A">
      <w:pPr>
        <w:rPr>
          <w:noProof/>
        </w:rPr>
      </w:pPr>
    </w:p>
    <w:p w14:paraId="79CE0EBB" w14:textId="77777777" w:rsidR="00D26B3A" w:rsidRDefault="00D26B3A">
      <w:pPr>
        <w:rPr>
          <w:noProof/>
        </w:rPr>
      </w:pPr>
    </w:p>
    <w:p w14:paraId="283BC816" w14:textId="77777777" w:rsidR="00D26B3A" w:rsidRDefault="00D26B3A">
      <w:pPr>
        <w:rPr>
          <w:noProof/>
        </w:rPr>
      </w:pPr>
    </w:p>
    <w:p w14:paraId="44C49136" w14:textId="77777777" w:rsidR="00D26B3A" w:rsidRDefault="00D26B3A">
      <w:pPr>
        <w:rPr>
          <w:noProof/>
        </w:rPr>
      </w:pPr>
    </w:p>
    <w:p w14:paraId="5747DE2E" w14:textId="77777777" w:rsidR="00D26B3A" w:rsidRDefault="00D26B3A">
      <w:pPr>
        <w:rPr>
          <w:noProof/>
        </w:rPr>
      </w:pPr>
    </w:p>
    <w:p w14:paraId="17510CD9" w14:textId="77777777" w:rsidR="00D26B3A" w:rsidRDefault="00D26B3A">
      <w:pPr>
        <w:rPr>
          <w:noProof/>
        </w:rPr>
      </w:pPr>
    </w:p>
    <w:p w14:paraId="48ECF107" w14:textId="77777777" w:rsidR="00D26B3A" w:rsidRDefault="00D26B3A">
      <w:pPr>
        <w:rPr>
          <w:noProof/>
        </w:rPr>
      </w:pPr>
    </w:p>
    <w:p w14:paraId="7D6D91D7" w14:textId="77777777" w:rsidR="00D26B3A" w:rsidRDefault="00D26B3A">
      <w:pPr>
        <w:rPr>
          <w:noProof/>
        </w:rPr>
      </w:pPr>
    </w:p>
    <w:p w14:paraId="3E8DDD96" w14:textId="77777777" w:rsidR="00D26B3A" w:rsidRDefault="00D26B3A">
      <w:pPr>
        <w:rPr>
          <w:noProof/>
        </w:rPr>
      </w:pPr>
    </w:p>
    <w:p w14:paraId="6FB3B16A" w14:textId="77777777" w:rsidR="00D26B3A" w:rsidRDefault="00D26B3A">
      <w:pPr>
        <w:rPr>
          <w:noProof/>
        </w:rPr>
      </w:pPr>
    </w:p>
    <w:p w14:paraId="27ED0DC9" w14:textId="77777777" w:rsidR="00D26B3A" w:rsidRDefault="00D26B3A">
      <w:pPr>
        <w:rPr>
          <w:noProof/>
        </w:rPr>
      </w:pPr>
    </w:p>
    <w:p w14:paraId="64922D4C" w14:textId="77777777" w:rsidR="00D26B3A" w:rsidRDefault="00D26B3A">
      <w:pPr>
        <w:rPr>
          <w:noProof/>
        </w:rPr>
      </w:pPr>
    </w:p>
    <w:p w14:paraId="036E0F21" w14:textId="77777777" w:rsidR="00D26B3A" w:rsidRDefault="00D26B3A">
      <w:pPr>
        <w:rPr>
          <w:noProof/>
        </w:rPr>
      </w:pPr>
    </w:p>
    <w:p w14:paraId="352BA041" w14:textId="77777777" w:rsidR="00D26B3A" w:rsidRDefault="00D26B3A">
      <w:pPr>
        <w:rPr>
          <w:noProof/>
        </w:rPr>
      </w:pPr>
    </w:p>
    <w:p w14:paraId="1E68EDFB" w14:textId="77777777" w:rsidR="00D26B3A" w:rsidRDefault="00D26B3A">
      <w:pPr>
        <w:rPr>
          <w:noProof/>
        </w:rPr>
      </w:pPr>
    </w:p>
    <w:p w14:paraId="23B2F000" w14:textId="77777777" w:rsidR="00D26B3A" w:rsidRDefault="00D26B3A">
      <w:pPr>
        <w:rPr>
          <w:noProof/>
        </w:rPr>
      </w:pPr>
    </w:p>
    <w:p w14:paraId="0854FEF2" w14:textId="77777777" w:rsidR="00D26B3A" w:rsidRDefault="00D26B3A">
      <w:pPr>
        <w:rPr>
          <w:noProof/>
        </w:rPr>
      </w:pPr>
    </w:p>
    <w:p w14:paraId="0F353B75" w14:textId="02A744CB" w:rsidR="00D26B3A" w:rsidRPr="00D26B3A" w:rsidRDefault="00D26B3A" w:rsidP="00D26B3A">
      <w:pPr>
        <w:jc w:val="center"/>
        <w:rPr>
          <w:b/>
          <w:bCs/>
          <w:noProof/>
          <w:sz w:val="56"/>
          <w:szCs w:val="56"/>
        </w:rPr>
      </w:pPr>
      <w:r w:rsidRPr="00D26B3A">
        <w:rPr>
          <w:b/>
          <w:bCs/>
          <w:noProof/>
          <w:sz w:val="56"/>
          <w:szCs w:val="56"/>
        </w:rPr>
        <w:t>BUSINESS PLAN</w:t>
      </w:r>
    </w:p>
    <w:p w14:paraId="2E2FCB67" w14:textId="77777777" w:rsidR="00D26B3A" w:rsidRDefault="00D26B3A" w:rsidP="00D26B3A">
      <w:pPr>
        <w:jc w:val="center"/>
        <w:rPr>
          <w:noProof/>
        </w:rPr>
      </w:pPr>
    </w:p>
    <w:p w14:paraId="2445EF71" w14:textId="77777777" w:rsidR="00D26B3A" w:rsidRDefault="00D26B3A" w:rsidP="00D26B3A">
      <w:pPr>
        <w:jc w:val="center"/>
        <w:rPr>
          <w:noProof/>
        </w:rPr>
      </w:pPr>
    </w:p>
    <w:p w14:paraId="4A4C36B2" w14:textId="77777777" w:rsidR="00D26B3A" w:rsidRDefault="00D26B3A" w:rsidP="00D26B3A">
      <w:pPr>
        <w:jc w:val="center"/>
        <w:rPr>
          <w:noProof/>
        </w:rPr>
      </w:pPr>
    </w:p>
    <w:p w14:paraId="59076C55" w14:textId="5294EBCD" w:rsidR="00D26B3A" w:rsidRDefault="00F41794" w:rsidP="00096C9D">
      <w:pPr>
        <w:jc w:val="center"/>
        <w:rPr>
          <w:noProof/>
        </w:rPr>
      </w:pPr>
      <w:r>
        <w:rPr>
          <w:noProof/>
        </w:rPr>
        <w:br/>
      </w:r>
      <w:r w:rsidR="00D26B3A">
        <w:rPr>
          <w:noProof/>
        </w:rPr>
        <w:t xml:space="preserve">Mise à jour du </w:t>
      </w:r>
      <w:r w:rsidR="00215661">
        <w:rPr>
          <w:noProof/>
        </w:rPr>
        <w:t>22</w:t>
      </w:r>
      <w:r w:rsidR="00D26B3A">
        <w:rPr>
          <w:noProof/>
        </w:rPr>
        <w:t>/0</w:t>
      </w:r>
      <w:r w:rsidR="00096C9D">
        <w:rPr>
          <w:noProof/>
        </w:rPr>
        <w:t>9</w:t>
      </w:r>
      <w:r w:rsidR="00D26B3A">
        <w:rPr>
          <w:noProof/>
        </w:rPr>
        <w:t>/25</w:t>
      </w:r>
    </w:p>
    <w:p w14:paraId="34E849BE" w14:textId="77777777" w:rsidR="00D26B3A" w:rsidRDefault="00D26B3A">
      <w:pPr>
        <w:rPr>
          <w:noProof/>
        </w:rPr>
      </w:pPr>
    </w:p>
    <w:p w14:paraId="1B18E5A8" w14:textId="77777777" w:rsidR="00D26B3A" w:rsidRDefault="00D26B3A">
      <w:pPr>
        <w:rPr>
          <w:noProof/>
        </w:rPr>
      </w:pPr>
    </w:p>
    <w:p w14:paraId="2E021479" w14:textId="77777777" w:rsidR="00D26B3A" w:rsidRPr="001212C3" w:rsidRDefault="00D26B3A" w:rsidP="00D26B3A">
      <w:pPr>
        <w:rPr>
          <w:b/>
          <w:bCs/>
        </w:rPr>
      </w:pPr>
      <w:r w:rsidRPr="001212C3">
        <w:rPr>
          <w:b/>
          <w:bCs/>
        </w:rPr>
        <w:lastRenderedPageBreak/>
        <w:t>1. Résumé exécutif</w:t>
      </w:r>
    </w:p>
    <w:p w14:paraId="20D84186" w14:textId="45EDC800" w:rsidR="00D26B3A" w:rsidRPr="00D26B3A" w:rsidRDefault="00D26B3A" w:rsidP="00D26B3A">
      <w:pPr>
        <w:pStyle w:val="Paragraphedeliste"/>
        <w:numPr>
          <w:ilvl w:val="1"/>
          <w:numId w:val="10"/>
        </w:numPr>
        <w:spacing w:line="259" w:lineRule="auto"/>
      </w:pPr>
      <w:r w:rsidRPr="00D26B3A">
        <w:rPr>
          <w:b/>
          <w:bCs/>
        </w:rPr>
        <w:t xml:space="preserve">Présentation </w:t>
      </w:r>
    </w:p>
    <w:p w14:paraId="1EBAFC99" w14:textId="0C3959D9" w:rsidR="00D26B3A" w:rsidRPr="00D26B3A" w:rsidRDefault="00D26B3A" w:rsidP="00D26B3A">
      <w:pPr>
        <w:pStyle w:val="Paragraphedeliste"/>
        <w:numPr>
          <w:ilvl w:val="1"/>
          <w:numId w:val="10"/>
        </w:numPr>
        <w:spacing w:line="259" w:lineRule="auto"/>
      </w:pPr>
      <w:r>
        <w:rPr>
          <w:b/>
          <w:bCs/>
        </w:rPr>
        <w:t>Objectifs principaux</w:t>
      </w:r>
    </w:p>
    <w:p w14:paraId="061F120F" w14:textId="1543F726" w:rsidR="00D26B3A" w:rsidRPr="00D26B3A" w:rsidRDefault="00D26B3A" w:rsidP="00D26B3A">
      <w:pPr>
        <w:pStyle w:val="Paragraphedeliste"/>
        <w:numPr>
          <w:ilvl w:val="1"/>
          <w:numId w:val="10"/>
        </w:numPr>
        <w:spacing w:line="259" w:lineRule="auto"/>
      </w:pPr>
      <w:r>
        <w:rPr>
          <w:b/>
          <w:bCs/>
        </w:rPr>
        <w:t>Proposition de valeur</w:t>
      </w:r>
    </w:p>
    <w:p w14:paraId="0A7ED1BC" w14:textId="77777777" w:rsidR="00D26B3A" w:rsidRPr="001212C3" w:rsidRDefault="00D26B3A" w:rsidP="00D26B3A">
      <w:pPr>
        <w:rPr>
          <w:b/>
          <w:bCs/>
        </w:rPr>
      </w:pPr>
      <w:r w:rsidRPr="001212C3">
        <w:rPr>
          <w:b/>
          <w:bCs/>
        </w:rPr>
        <w:t>2. Présentation de l’entreprise</w:t>
      </w:r>
    </w:p>
    <w:p w14:paraId="3E40D7B6" w14:textId="2DF20A7C" w:rsidR="00D26B3A" w:rsidRPr="00D26B3A" w:rsidRDefault="00D26B3A" w:rsidP="00D26B3A">
      <w:pPr>
        <w:pStyle w:val="Paragraphedeliste"/>
        <w:numPr>
          <w:ilvl w:val="1"/>
          <w:numId w:val="11"/>
        </w:numPr>
        <w:spacing w:line="259" w:lineRule="auto"/>
      </w:pPr>
      <w:r w:rsidRPr="00D26B3A">
        <w:rPr>
          <w:b/>
          <w:bCs/>
        </w:rPr>
        <w:t xml:space="preserve">Historique </w:t>
      </w:r>
    </w:p>
    <w:p w14:paraId="1CFB8A96" w14:textId="0D9CB9B6" w:rsidR="00D26B3A" w:rsidRPr="00D26B3A" w:rsidRDefault="00D26B3A" w:rsidP="00D26B3A">
      <w:pPr>
        <w:pStyle w:val="Paragraphedeliste"/>
        <w:numPr>
          <w:ilvl w:val="1"/>
          <w:numId w:val="11"/>
        </w:numPr>
        <w:spacing w:line="259" w:lineRule="auto"/>
        <w:rPr>
          <w:b/>
          <w:bCs/>
        </w:rPr>
      </w:pPr>
      <w:r w:rsidRPr="00D26B3A">
        <w:rPr>
          <w:b/>
          <w:bCs/>
        </w:rPr>
        <w:t>Structure juridique et organisationnelle</w:t>
      </w:r>
    </w:p>
    <w:p w14:paraId="522A7B6F" w14:textId="59785577" w:rsidR="00D26B3A" w:rsidRPr="00D26B3A" w:rsidRDefault="00D26B3A" w:rsidP="00D26B3A">
      <w:pPr>
        <w:pStyle w:val="Paragraphedeliste"/>
        <w:numPr>
          <w:ilvl w:val="1"/>
          <w:numId w:val="11"/>
        </w:numPr>
        <w:spacing w:line="259" w:lineRule="auto"/>
        <w:rPr>
          <w:b/>
          <w:bCs/>
        </w:rPr>
      </w:pPr>
      <w:r w:rsidRPr="00D26B3A">
        <w:rPr>
          <w:b/>
          <w:bCs/>
        </w:rPr>
        <w:t>Mission et vision</w:t>
      </w:r>
    </w:p>
    <w:p w14:paraId="634697E1" w14:textId="2961B103" w:rsidR="00D26B3A" w:rsidRPr="00705C03" w:rsidRDefault="00D26B3A" w:rsidP="00D26B3A">
      <w:pPr>
        <w:pStyle w:val="Paragraphedeliste"/>
        <w:numPr>
          <w:ilvl w:val="1"/>
          <w:numId w:val="11"/>
        </w:numPr>
        <w:spacing w:line="259" w:lineRule="auto"/>
        <w:rPr>
          <w:b/>
          <w:bCs/>
        </w:rPr>
      </w:pPr>
      <w:r w:rsidRPr="00705C03">
        <w:rPr>
          <w:b/>
          <w:bCs/>
        </w:rPr>
        <w:t>Secteur d’activité et produit</w:t>
      </w:r>
    </w:p>
    <w:p w14:paraId="5919FA38" w14:textId="002D41EC" w:rsidR="00D26B3A" w:rsidRPr="00705C03" w:rsidRDefault="00D26B3A" w:rsidP="00D26B3A">
      <w:pPr>
        <w:spacing w:line="259" w:lineRule="auto"/>
        <w:rPr>
          <w:b/>
          <w:bCs/>
        </w:rPr>
      </w:pPr>
      <w:r w:rsidRPr="00705C03">
        <w:rPr>
          <w:b/>
          <w:bCs/>
        </w:rPr>
        <w:t>3. Nos valeurs</w:t>
      </w:r>
    </w:p>
    <w:p w14:paraId="54A118A6" w14:textId="2690923A" w:rsidR="00D26B3A" w:rsidRPr="00705C03" w:rsidRDefault="00D26B3A" w:rsidP="009C7B73">
      <w:pPr>
        <w:pStyle w:val="Paragraphedeliste"/>
        <w:numPr>
          <w:ilvl w:val="1"/>
          <w:numId w:val="13"/>
        </w:numPr>
        <w:spacing w:line="259" w:lineRule="auto"/>
        <w:rPr>
          <w:b/>
          <w:bCs/>
        </w:rPr>
      </w:pPr>
      <w:r w:rsidRPr="00705C03">
        <w:rPr>
          <w:b/>
          <w:bCs/>
        </w:rPr>
        <w:t xml:space="preserve">Innovation et Excellence </w:t>
      </w:r>
    </w:p>
    <w:p w14:paraId="1DFEA349" w14:textId="59234A72" w:rsidR="009C7B73" w:rsidRPr="00705C03" w:rsidRDefault="009C7B73" w:rsidP="009C7B73">
      <w:pPr>
        <w:pStyle w:val="Paragraphedeliste"/>
        <w:numPr>
          <w:ilvl w:val="1"/>
          <w:numId w:val="13"/>
        </w:numPr>
        <w:spacing w:line="259" w:lineRule="auto"/>
        <w:rPr>
          <w:b/>
          <w:bCs/>
        </w:rPr>
      </w:pPr>
      <w:r w:rsidRPr="00705C03">
        <w:rPr>
          <w:b/>
          <w:bCs/>
        </w:rPr>
        <w:t>Responsabilité sociale et environnementale</w:t>
      </w:r>
    </w:p>
    <w:p w14:paraId="7EF49915" w14:textId="3E715AE7" w:rsidR="009C7B73" w:rsidRPr="00705C03" w:rsidRDefault="009C7B73" w:rsidP="009C7B73">
      <w:pPr>
        <w:pStyle w:val="Paragraphedeliste"/>
        <w:numPr>
          <w:ilvl w:val="1"/>
          <w:numId w:val="13"/>
        </w:numPr>
        <w:spacing w:line="259" w:lineRule="auto"/>
        <w:rPr>
          <w:b/>
          <w:bCs/>
        </w:rPr>
      </w:pPr>
      <w:r w:rsidRPr="00705C03">
        <w:rPr>
          <w:b/>
          <w:bCs/>
        </w:rPr>
        <w:t>Souveraineté</w:t>
      </w:r>
    </w:p>
    <w:p w14:paraId="5163AB6E" w14:textId="2D5DB4FA" w:rsidR="00D26B3A" w:rsidRPr="00705C03" w:rsidRDefault="00D26B3A" w:rsidP="009C7B73">
      <w:pPr>
        <w:spacing w:line="259" w:lineRule="auto"/>
        <w:rPr>
          <w:b/>
          <w:bCs/>
        </w:rPr>
      </w:pPr>
      <w:r w:rsidRPr="00705C03">
        <w:rPr>
          <w:b/>
          <w:bCs/>
        </w:rPr>
        <w:t>4. Analyse du marché</w:t>
      </w:r>
    </w:p>
    <w:p w14:paraId="77B47EC3" w14:textId="2F9C7812" w:rsidR="00D26B3A" w:rsidRPr="00705C03" w:rsidRDefault="00D26B3A" w:rsidP="009C7B73">
      <w:pPr>
        <w:pStyle w:val="Paragraphedeliste"/>
        <w:numPr>
          <w:ilvl w:val="1"/>
          <w:numId w:val="14"/>
        </w:numPr>
        <w:spacing w:line="259" w:lineRule="auto"/>
        <w:rPr>
          <w:b/>
          <w:bCs/>
        </w:rPr>
      </w:pPr>
      <w:r w:rsidRPr="00705C03">
        <w:rPr>
          <w:b/>
          <w:bCs/>
        </w:rPr>
        <w:t xml:space="preserve">Présentation du marché cible </w:t>
      </w:r>
    </w:p>
    <w:p w14:paraId="61832EEE" w14:textId="7E98ACC0" w:rsidR="009C7B73" w:rsidRPr="00705C03" w:rsidRDefault="009C7B73" w:rsidP="009C7B73">
      <w:pPr>
        <w:pStyle w:val="Paragraphedeliste"/>
        <w:numPr>
          <w:ilvl w:val="1"/>
          <w:numId w:val="14"/>
        </w:numPr>
        <w:spacing w:line="259" w:lineRule="auto"/>
        <w:rPr>
          <w:b/>
          <w:bCs/>
        </w:rPr>
      </w:pPr>
      <w:r w:rsidRPr="00705C03">
        <w:rPr>
          <w:b/>
          <w:bCs/>
        </w:rPr>
        <w:t>Analyse de la concurrence</w:t>
      </w:r>
    </w:p>
    <w:p w14:paraId="20BB3D3B" w14:textId="43915DFB" w:rsidR="009C7B73" w:rsidRDefault="009C7B73" w:rsidP="009C7B73">
      <w:pPr>
        <w:pStyle w:val="Paragraphedeliste"/>
        <w:numPr>
          <w:ilvl w:val="1"/>
          <w:numId w:val="14"/>
        </w:numPr>
        <w:spacing w:line="259" w:lineRule="auto"/>
        <w:rPr>
          <w:b/>
          <w:bCs/>
        </w:rPr>
      </w:pPr>
      <w:r w:rsidRPr="00705C03">
        <w:rPr>
          <w:b/>
          <w:bCs/>
        </w:rPr>
        <w:t>Opportunités et menaces</w:t>
      </w:r>
    </w:p>
    <w:p w14:paraId="3F31B8EE" w14:textId="6C3ECA16" w:rsidR="00D11449" w:rsidRPr="00705C03" w:rsidRDefault="00D11449" w:rsidP="009C7B73">
      <w:pPr>
        <w:pStyle w:val="Paragraphedeliste"/>
        <w:numPr>
          <w:ilvl w:val="1"/>
          <w:numId w:val="14"/>
        </w:numPr>
        <w:spacing w:line="259" w:lineRule="auto"/>
        <w:rPr>
          <w:b/>
          <w:bCs/>
        </w:rPr>
      </w:pPr>
      <w:r>
        <w:rPr>
          <w:b/>
          <w:bCs/>
        </w:rPr>
        <w:t>Forces de Porter</w:t>
      </w:r>
    </w:p>
    <w:p w14:paraId="3F933671" w14:textId="6A2ECEAA" w:rsidR="00D26B3A" w:rsidRPr="00705C03" w:rsidRDefault="00D26B3A" w:rsidP="009C7B73">
      <w:pPr>
        <w:spacing w:line="259" w:lineRule="auto"/>
        <w:rPr>
          <w:b/>
          <w:bCs/>
        </w:rPr>
      </w:pPr>
      <w:r w:rsidRPr="00705C03">
        <w:rPr>
          <w:b/>
          <w:bCs/>
        </w:rPr>
        <w:t>5. Politique commerciale</w:t>
      </w:r>
    </w:p>
    <w:p w14:paraId="0D9C732E" w14:textId="44C0A49A" w:rsidR="00D26B3A" w:rsidRPr="00705C03" w:rsidRDefault="00D26B3A" w:rsidP="009C7B73">
      <w:pPr>
        <w:pStyle w:val="Paragraphedeliste"/>
        <w:numPr>
          <w:ilvl w:val="1"/>
          <w:numId w:val="15"/>
        </w:numPr>
        <w:spacing w:line="259" w:lineRule="auto"/>
        <w:rPr>
          <w:b/>
          <w:bCs/>
        </w:rPr>
      </w:pPr>
      <w:r w:rsidRPr="00705C03">
        <w:rPr>
          <w:b/>
          <w:bCs/>
        </w:rPr>
        <w:t xml:space="preserve">Objectifs commerciaux </w:t>
      </w:r>
    </w:p>
    <w:p w14:paraId="6AC6DF05" w14:textId="562942B6" w:rsidR="009C7B73" w:rsidRDefault="009C7B73" w:rsidP="009C7B73">
      <w:pPr>
        <w:pStyle w:val="Paragraphedeliste"/>
        <w:numPr>
          <w:ilvl w:val="1"/>
          <w:numId w:val="15"/>
        </w:numPr>
        <w:spacing w:line="259" w:lineRule="auto"/>
        <w:rPr>
          <w:b/>
          <w:bCs/>
        </w:rPr>
      </w:pPr>
      <w:r w:rsidRPr="00705C03">
        <w:rPr>
          <w:b/>
          <w:bCs/>
        </w:rPr>
        <w:t>Stratégie de distribution</w:t>
      </w:r>
    </w:p>
    <w:p w14:paraId="256242D1" w14:textId="04B0A78D" w:rsidR="00A27CC5" w:rsidRPr="00705C03" w:rsidRDefault="00A27CC5" w:rsidP="009C7B73">
      <w:pPr>
        <w:pStyle w:val="Paragraphedeliste"/>
        <w:numPr>
          <w:ilvl w:val="1"/>
          <w:numId w:val="15"/>
        </w:numPr>
        <w:spacing w:line="259" w:lineRule="auto"/>
        <w:rPr>
          <w:b/>
          <w:bCs/>
        </w:rPr>
      </w:pPr>
      <w:r>
        <w:rPr>
          <w:b/>
          <w:bCs/>
        </w:rPr>
        <w:t>Early users</w:t>
      </w:r>
    </w:p>
    <w:p w14:paraId="4815F6D2" w14:textId="16F82C45" w:rsidR="009C7B73" w:rsidRPr="00705C03" w:rsidRDefault="009C7B73" w:rsidP="009C7B73">
      <w:pPr>
        <w:pStyle w:val="Paragraphedeliste"/>
        <w:numPr>
          <w:ilvl w:val="1"/>
          <w:numId w:val="15"/>
        </w:numPr>
        <w:spacing w:line="259" w:lineRule="auto"/>
        <w:rPr>
          <w:b/>
          <w:bCs/>
        </w:rPr>
      </w:pPr>
      <w:r w:rsidRPr="00705C03">
        <w:rPr>
          <w:b/>
          <w:bCs/>
        </w:rPr>
        <w:t>Partenariats stratégiques</w:t>
      </w:r>
    </w:p>
    <w:p w14:paraId="75133FFD" w14:textId="5841CFA3" w:rsidR="009C7B73" w:rsidRPr="00705C03" w:rsidRDefault="009C7B73" w:rsidP="009C7B73">
      <w:pPr>
        <w:pStyle w:val="Paragraphedeliste"/>
        <w:numPr>
          <w:ilvl w:val="1"/>
          <w:numId w:val="15"/>
        </w:numPr>
        <w:spacing w:line="259" w:lineRule="auto"/>
        <w:rPr>
          <w:b/>
          <w:bCs/>
        </w:rPr>
      </w:pPr>
      <w:r w:rsidRPr="00705C03">
        <w:rPr>
          <w:b/>
          <w:bCs/>
        </w:rPr>
        <w:t>Politique de prix</w:t>
      </w:r>
    </w:p>
    <w:p w14:paraId="5A295C61" w14:textId="332F4EDE" w:rsidR="009C7B73" w:rsidRPr="00705C03" w:rsidRDefault="009C7B73" w:rsidP="009C7B73">
      <w:pPr>
        <w:pStyle w:val="Paragraphedeliste"/>
        <w:numPr>
          <w:ilvl w:val="1"/>
          <w:numId w:val="15"/>
        </w:numPr>
        <w:spacing w:line="259" w:lineRule="auto"/>
        <w:rPr>
          <w:b/>
          <w:bCs/>
        </w:rPr>
      </w:pPr>
      <w:r w:rsidRPr="00705C03">
        <w:rPr>
          <w:b/>
          <w:bCs/>
        </w:rPr>
        <w:t>Service client</w:t>
      </w:r>
    </w:p>
    <w:p w14:paraId="073182BE" w14:textId="4BFD9426" w:rsidR="00D26B3A" w:rsidRPr="00705C03" w:rsidRDefault="00D26B3A" w:rsidP="009C7B73">
      <w:pPr>
        <w:spacing w:line="259" w:lineRule="auto"/>
        <w:rPr>
          <w:b/>
          <w:bCs/>
        </w:rPr>
      </w:pPr>
      <w:r w:rsidRPr="00705C03">
        <w:rPr>
          <w:b/>
          <w:bCs/>
        </w:rPr>
        <w:t>6. Politique marketing</w:t>
      </w:r>
    </w:p>
    <w:p w14:paraId="11716DD8" w14:textId="23B1BBB3" w:rsidR="00D26B3A" w:rsidRPr="00705C03" w:rsidRDefault="00D26B3A" w:rsidP="009C7B73">
      <w:pPr>
        <w:pStyle w:val="Paragraphedeliste"/>
        <w:numPr>
          <w:ilvl w:val="1"/>
          <w:numId w:val="16"/>
        </w:numPr>
        <w:spacing w:line="259" w:lineRule="auto"/>
        <w:rPr>
          <w:b/>
          <w:bCs/>
        </w:rPr>
      </w:pPr>
      <w:r w:rsidRPr="00705C03">
        <w:rPr>
          <w:b/>
          <w:bCs/>
        </w:rPr>
        <w:t xml:space="preserve">Objectifs marketing </w:t>
      </w:r>
    </w:p>
    <w:p w14:paraId="096C640B" w14:textId="5B1001B5" w:rsidR="009C7B73" w:rsidRPr="00705C03" w:rsidRDefault="009C7B73" w:rsidP="009C7B73">
      <w:pPr>
        <w:pStyle w:val="Paragraphedeliste"/>
        <w:numPr>
          <w:ilvl w:val="1"/>
          <w:numId w:val="16"/>
        </w:numPr>
        <w:spacing w:line="259" w:lineRule="auto"/>
        <w:rPr>
          <w:b/>
          <w:bCs/>
        </w:rPr>
      </w:pPr>
      <w:r w:rsidRPr="00705C03">
        <w:rPr>
          <w:b/>
          <w:bCs/>
        </w:rPr>
        <w:t>Segmentation et ciblage</w:t>
      </w:r>
    </w:p>
    <w:p w14:paraId="75FE419F" w14:textId="5CD7F901" w:rsidR="009C7B73" w:rsidRPr="00705C03" w:rsidRDefault="009C7B73" w:rsidP="009C7B73">
      <w:pPr>
        <w:pStyle w:val="Paragraphedeliste"/>
        <w:numPr>
          <w:ilvl w:val="1"/>
          <w:numId w:val="16"/>
        </w:numPr>
        <w:spacing w:line="259" w:lineRule="auto"/>
        <w:rPr>
          <w:b/>
          <w:bCs/>
        </w:rPr>
      </w:pPr>
      <w:r w:rsidRPr="00705C03">
        <w:rPr>
          <w:b/>
          <w:bCs/>
        </w:rPr>
        <w:t>Stratégies de communication</w:t>
      </w:r>
    </w:p>
    <w:p w14:paraId="7F9C1660" w14:textId="4618A511" w:rsidR="009C7B73" w:rsidRPr="00705C03" w:rsidRDefault="009C7B73" w:rsidP="009C7B73">
      <w:pPr>
        <w:pStyle w:val="Paragraphedeliste"/>
        <w:numPr>
          <w:ilvl w:val="1"/>
          <w:numId w:val="16"/>
        </w:numPr>
        <w:spacing w:line="259" w:lineRule="auto"/>
        <w:rPr>
          <w:b/>
          <w:bCs/>
        </w:rPr>
      </w:pPr>
      <w:r w:rsidRPr="00705C03">
        <w:rPr>
          <w:b/>
          <w:bCs/>
        </w:rPr>
        <w:t>Plan d’action marketing</w:t>
      </w:r>
    </w:p>
    <w:p w14:paraId="2CC93614" w14:textId="32FBEB5F" w:rsidR="00D26B3A" w:rsidRPr="00705C03" w:rsidRDefault="009C7B73" w:rsidP="009C7B73">
      <w:pPr>
        <w:pStyle w:val="Paragraphedeliste"/>
        <w:numPr>
          <w:ilvl w:val="1"/>
          <w:numId w:val="16"/>
        </w:numPr>
        <w:spacing w:line="259" w:lineRule="auto"/>
        <w:rPr>
          <w:b/>
          <w:bCs/>
        </w:rPr>
      </w:pPr>
      <w:r w:rsidRPr="00705C03">
        <w:rPr>
          <w:b/>
          <w:bCs/>
        </w:rPr>
        <w:t>Mesure et évaluation</w:t>
      </w:r>
    </w:p>
    <w:p w14:paraId="3E2C6DAA" w14:textId="77777777" w:rsidR="00D26B3A" w:rsidRPr="00705C03" w:rsidRDefault="00D26B3A" w:rsidP="00D26B3A">
      <w:pPr>
        <w:rPr>
          <w:b/>
          <w:bCs/>
        </w:rPr>
      </w:pPr>
      <w:r w:rsidRPr="00705C03">
        <w:rPr>
          <w:b/>
          <w:bCs/>
        </w:rPr>
        <w:t>7. Plan opérationnel</w:t>
      </w:r>
    </w:p>
    <w:p w14:paraId="4977E8C6" w14:textId="12B853A2" w:rsidR="00D26B3A" w:rsidRPr="00705C03" w:rsidRDefault="00E52661" w:rsidP="009C7B73">
      <w:pPr>
        <w:pStyle w:val="Paragraphedeliste"/>
        <w:numPr>
          <w:ilvl w:val="1"/>
          <w:numId w:val="17"/>
        </w:numPr>
        <w:spacing w:line="259" w:lineRule="auto"/>
        <w:rPr>
          <w:b/>
          <w:bCs/>
        </w:rPr>
      </w:pPr>
      <w:r>
        <w:rPr>
          <w:b/>
          <w:bCs/>
        </w:rPr>
        <w:t>Protection des données</w:t>
      </w:r>
    </w:p>
    <w:p w14:paraId="005A5298" w14:textId="22ED3070" w:rsidR="009C7B73" w:rsidRPr="00705C03" w:rsidRDefault="009C7B73" w:rsidP="009C7B73">
      <w:pPr>
        <w:pStyle w:val="Paragraphedeliste"/>
        <w:numPr>
          <w:ilvl w:val="1"/>
          <w:numId w:val="17"/>
        </w:numPr>
        <w:spacing w:line="259" w:lineRule="auto"/>
        <w:rPr>
          <w:b/>
          <w:bCs/>
        </w:rPr>
      </w:pPr>
      <w:r w:rsidRPr="00705C03">
        <w:rPr>
          <w:b/>
          <w:bCs/>
        </w:rPr>
        <w:t>Technologies utilisées</w:t>
      </w:r>
    </w:p>
    <w:p w14:paraId="2FB343B9" w14:textId="38440784" w:rsidR="009C7B73" w:rsidRPr="00705C03" w:rsidRDefault="009C7B73" w:rsidP="009C7B73">
      <w:pPr>
        <w:pStyle w:val="Paragraphedeliste"/>
        <w:numPr>
          <w:ilvl w:val="1"/>
          <w:numId w:val="17"/>
        </w:numPr>
        <w:spacing w:line="259" w:lineRule="auto"/>
        <w:rPr>
          <w:b/>
          <w:bCs/>
        </w:rPr>
      </w:pPr>
      <w:r w:rsidRPr="00705C03">
        <w:rPr>
          <w:b/>
          <w:bCs/>
        </w:rPr>
        <w:t>Protection des données</w:t>
      </w:r>
    </w:p>
    <w:p w14:paraId="1B063BB0" w14:textId="57B25FE2" w:rsidR="009C7B73" w:rsidRPr="00705C03" w:rsidRDefault="009C7B73" w:rsidP="009C7B73">
      <w:pPr>
        <w:pStyle w:val="Paragraphedeliste"/>
        <w:numPr>
          <w:ilvl w:val="1"/>
          <w:numId w:val="17"/>
        </w:numPr>
        <w:spacing w:line="259" w:lineRule="auto"/>
        <w:rPr>
          <w:b/>
          <w:bCs/>
        </w:rPr>
      </w:pPr>
      <w:r w:rsidRPr="00705C03">
        <w:rPr>
          <w:b/>
          <w:bCs/>
        </w:rPr>
        <w:t>Gestion des ressources humaines</w:t>
      </w:r>
    </w:p>
    <w:p w14:paraId="19CA2D95" w14:textId="502A0741" w:rsidR="00D26B3A" w:rsidRDefault="00D26B3A" w:rsidP="009C7B73">
      <w:pPr>
        <w:spacing w:line="259" w:lineRule="auto"/>
        <w:rPr>
          <w:b/>
          <w:bCs/>
        </w:rPr>
      </w:pPr>
    </w:p>
    <w:p w14:paraId="2CE59B06" w14:textId="77777777" w:rsidR="00F003AC" w:rsidRPr="00705C03" w:rsidRDefault="00F003AC" w:rsidP="009C7B73">
      <w:pPr>
        <w:spacing w:line="259" w:lineRule="auto"/>
        <w:rPr>
          <w:b/>
          <w:bCs/>
        </w:rPr>
      </w:pPr>
    </w:p>
    <w:p w14:paraId="7C43683E" w14:textId="77777777" w:rsidR="00D26B3A" w:rsidRPr="00705C03" w:rsidRDefault="00D26B3A" w:rsidP="00D26B3A">
      <w:pPr>
        <w:rPr>
          <w:b/>
          <w:bCs/>
        </w:rPr>
      </w:pPr>
      <w:r w:rsidRPr="00705C03">
        <w:rPr>
          <w:b/>
          <w:bCs/>
        </w:rPr>
        <w:t>8. Stratégie de financement</w:t>
      </w:r>
    </w:p>
    <w:p w14:paraId="41031ECA" w14:textId="22DCB8EE" w:rsidR="00D26B3A" w:rsidRPr="00705C03" w:rsidRDefault="00D26B3A" w:rsidP="009C7B73">
      <w:pPr>
        <w:pStyle w:val="Paragraphedeliste"/>
        <w:numPr>
          <w:ilvl w:val="1"/>
          <w:numId w:val="18"/>
        </w:numPr>
        <w:spacing w:line="259" w:lineRule="auto"/>
        <w:rPr>
          <w:b/>
          <w:bCs/>
        </w:rPr>
      </w:pPr>
      <w:r w:rsidRPr="00705C03">
        <w:rPr>
          <w:b/>
          <w:bCs/>
        </w:rPr>
        <w:t xml:space="preserve">Besoin en financement </w:t>
      </w:r>
    </w:p>
    <w:p w14:paraId="4659C473" w14:textId="75DC9C73" w:rsidR="009C7B73" w:rsidRPr="00705C03" w:rsidRDefault="009C7B73" w:rsidP="009C7B73">
      <w:pPr>
        <w:pStyle w:val="Paragraphedeliste"/>
        <w:numPr>
          <w:ilvl w:val="1"/>
          <w:numId w:val="18"/>
        </w:numPr>
        <w:spacing w:line="259" w:lineRule="auto"/>
        <w:rPr>
          <w:b/>
          <w:bCs/>
        </w:rPr>
      </w:pPr>
      <w:r w:rsidRPr="00705C03">
        <w:rPr>
          <w:b/>
          <w:bCs/>
        </w:rPr>
        <w:t>Sources de financement</w:t>
      </w:r>
    </w:p>
    <w:p w14:paraId="1B202B50" w14:textId="5D374177" w:rsidR="00D26B3A" w:rsidRDefault="009C7B73" w:rsidP="009C7B73">
      <w:pPr>
        <w:pStyle w:val="Paragraphedeliste"/>
        <w:numPr>
          <w:ilvl w:val="1"/>
          <w:numId w:val="18"/>
        </w:numPr>
        <w:spacing w:line="259" w:lineRule="auto"/>
        <w:rPr>
          <w:b/>
          <w:bCs/>
        </w:rPr>
      </w:pPr>
      <w:r w:rsidRPr="00705C03">
        <w:rPr>
          <w:b/>
          <w:bCs/>
        </w:rPr>
        <w:t>Prévisions financières</w:t>
      </w:r>
    </w:p>
    <w:p w14:paraId="3794F063" w14:textId="7E51979C" w:rsidR="003369BF" w:rsidRPr="00705C03" w:rsidRDefault="003369BF" w:rsidP="009C7B73">
      <w:pPr>
        <w:pStyle w:val="Paragraphedeliste"/>
        <w:numPr>
          <w:ilvl w:val="1"/>
          <w:numId w:val="18"/>
        </w:numPr>
        <w:spacing w:line="259" w:lineRule="auto"/>
        <w:rPr>
          <w:b/>
          <w:bCs/>
        </w:rPr>
      </w:pPr>
      <w:r>
        <w:rPr>
          <w:b/>
          <w:bCs/>
        </w:rPr>
        <w:t>Retour sur capital investi</w:t>
      </w:r>
    </w:p>
    <w:p w14:paraId="3C2A59E1" w14:textId="77777777" w:rsidR="00D26B3A" w:rsidRPr="00705C03" w:rsidRDefault="00D26B3A" w:rsidP="00D26B3A">
      <w:pPr>
        <w:rPr>
          <w:b/>
          <w:bCs/>
        </w:rPr>
      </w:pPr>
      <w:r w:rsidRPr="00705C03">
        <w:rPr>
          <w:b/>
          <w:bCs/>
        </w:rPr>
        <w:t>9. Conclusion</w:t>
      </w:r>
    </w:p>
    <w:p w14:paraId="3FC6E0F5" w14:textId="2C76ECBF" w:rsidR="00D26B3A" w:rsidRPr="00705C03" w:rsidRDefault="00D26B3A" w:rsidP="009C7B73">
      <w:pPr>
        <w:pStyle w:val="Paragraphedeliste"/>
        <w:numPr>
          <w:ilvl w:val="1"/>
          <w:numId w:val="19"/>
        </w:numPr>
        <w:spacing w:line="259" w:lineRule="auto"/>
        <w:rPr>
          <w:b/>
          <w:bCs/>
        </w:rPr>
      </w:pPr>
      <w:r w:rsidRPr="00705C03">
        <w:rPr>
          <w:b/>
          <w:bCs/>
        </w:rPr>
        <w:t xml:space="preserve">Résumé des forces de l’entreprise </w:t>
      </w:r>
    </w:p>
    <w:p w14:paraId="1E342580" w14:textId="7F6EAFBA" w:rsidR="009C7B73" w:rsidRPr="00705C03" w:rsidRDefault="009C7B73" w:rsidP="009C7B73">
      <w:pPr>
        <w:pStyle w:val="Paragraphedeliste"/>
        <w:numPr>
          <w:ilvl w:val="1"/>
          <w:numId w:val="19"/>
        </w:numPr>
        <w:spacing w:line="259" w:lineRule="auto"/>
        <w:rPr>
          <w:b/>
          <w:bCs/>
        </w:rPr>
      </w:pPr>
      <w:r w:rsidRPr="00705C03">
        <w:rPr>
          <w:b/>
          <w:bCs/>
        </w:rPr>
        <w:t>Call to action</w:t>
      </w:r>
    </w:p>
    <w:p w14:paraId="5F05D547" w14:textId="584E7DE1" w:rsidR="00D26B3A" w:rsidRDefault="00D26B3A" w:rsidP="009C7B73">
      <w:pPr>
        <w:spacing w:line="259" w:lineRule="auto"/>
        <w:rPr>
          <w:b/>
          <w:bCs/>
        </w:rPr>
      </w:pPr>
    </w:p>
    <w:p w14:paraId="7C9C5FB2" w14:textId="77777777" w:rsidR="009C7B73" w:rsidRDefault="009C7B73" w:rsidP="009C7B73">
      <w:pPr>
        <w:spacing w:line="259" w:lineRule="auto"/>
        <w:rPr>
          <w:b/>
          <w:bCs/>
        </w:rPr>
      </w:pPr>
    </w:p>
    <w:p w14:paraId="04121FF5" w14:textId="77777777" w:rsidR="009C7B73" w:rsidRDefault="009C7B73" w:rsidP="009C7B73">
      <w:pPr>
        <w:spacing w:line="259" w:lineRule="auto"/>
        <w:rPr>
          <w:b/>
          <w:bCs/>
        </w:rPr>
      </w:pPr>
    </w:p>
    <w:p w14:paraId="04B2C775" w14:textId="77777777" w:rsidR="009C7B73" w:rsidRDefault="009C7B73" w:rsidP="009C7B73">
      <w:pPr>
        <w:spacing w:line="259" w:lineRule="auto"/>
        <w:rPr>
          <w:b/>
          <w:bCs/>
        </w:rPr>
      </w:pPr>
    </w:p>
    <w:p w14:paraId="167B90E7" w14:textId="77777777" w:rsidR="009C7B73" w:rsidRDefault="009C7B73" w:rsidP="009C7B73">
      <w:pPr>
        <w:spacing w:line="259" w:lineRule="auto"/>
        <w:rPr>
          <w:b/>
          <w:bCs/>
        </w:rPr>
      </w:pPr>
    </w:p>
    <w:p w14:paraId="55526713" w14:textId="77777777" w:rsidR="009C7B73" w:rsidRDefault="009C7B73" w:rsidP="009C7B73">
      <w:pPr>
        <w:spacing w:line="259" w:lineRule="auto"/>
        <w:rPr>
          <w:b/>
          <w:bCs/>
        </w:rPr>
      </w:pPr>
    </w:p>
    <w:p w14:paraId="703ABCE0" w14:textId="77777777" w:rsidR="009C7B73" w:rsidRDefault="009C7B73" w:rsidP="009C7B73">
      <w:pPr>
        <w:spacing w:line="259" w:lineRule="auto"/>
        <w:rPr>
          <w:b/>
          <w:bCs/>
        </w:rPr>
      </w:pPr>
    </w:p>
    <w:p w14:paraId="21470211" w14:textId="77777777" w:rsidR="009C7B73" w:rsidRDefault="009C7B73" w:rsidP="009C7B73">
      <w:pPr>
        <w:spacing w:line="259" w:lineRule="auto"/>
        <w:rPr>
          <w:b/>
          <w:bCs/>
        </w:rPr>
      </w:pPr>
    </w:p>
    <w:p w14:paraId="41384B54" w14:textId="77777777" w:rsidR="009C7B73" w:rsidRDefault="009C7B73" w:rsidP="009C7B73">
      <w:pPr>
        <w:spacing w:line="259" w:lineRule="auto"/>
        <w:rPr>
          <w:b/>
          <w:bCs/>
        </w:rPr>
      </w:pPr>
    </w:p>
    <w:p w14:paraId="7205F930" w14:textId="77777777" w:rsidR="009C7B73" w:rsidRDefault="009C7B73" w:rsidP="009C7B73">
      <w:pPr>
        <w:spacing w:line="259" w:lineRule="auto"/>
        <w:rPr>
          <w:b/>
          <w:bCs/>
        </w:rPr>
      </w:pPr>
    </w:p>
    <w:p w14:paraId="24587528" w14:textId="77777777" w:rsidR="009C7B73" w:rsidRDefault="009C7B73" w:rsidP="009C7B73">
      <w:pPr>
        <w:spacing w:line="259" w:lineRule="auto"/>
        <w:rPr>
          <w:b/>
          <w:bCs/>
        </w:rPr>
      </w:pPr>
    </w:p>
    <w:p w14:paraId="5C54ABA9" w14:textId="77777777" w:rsidR="009C7B73" w:rsidRDefault="009C7B73" w:rsidP="009C7B73">
      <w:pPr>
        <w:spacing w:line="259" w:lineRule="auto"/>
        <w:rPr>
          <w:b/>
          <w:bCs/>
        </w:rPr>
      </w:pPr>
    </w:p>
    <w:p w14:paraId="3BE202DC" w14:textId="77777777" w:rsidR="009C7B73" w:rsidRDefault="009C7B73" w:rsidP="009C7B73">
      <w:pPr>
        <w:spacing w:line="259" w:lineRule="auto"/>
        <w:rPr>
          <w:b/>
          <w:bCs/>
        </w:rPr>
      </w:pPr>
    </w:p>
    <w:p w14:paraId="273DF871" w14:textId="77777777" w:rsidR="009C7B73" w:rsidRDefault="009C7B73" w:rsidP="009C7B73">
      <w:pPr>
        <w:spacing w:line="259" w:lineRule="auto"/>
        <w:rPr>
          <w:b/>
          <w:bCs/>
        </w:rPr>
      </w:pPr>
    </w:p>
    <w:p w14:paraId="7756A92C" w14:textId="77777777" w:rsidR="009C7B73" w:rsidRDefault="009C7B73" w:rsidP="009C7B73">
      <w:pPr>
        <w:spacing w:line="259" w:lineRule="auto"/>
        <w:rPr>
          <w:b/>
          <w:bCs/>
        </w:rPr>
      </w:pPr>
    </w:p>
    <w:p w14:paraId="1BC90C42" w14:textId="77777777" w:rsidR="009C7B73" w:rsidRDefault="009C7B73" w:rsidP="009C7B73">
      <w:pPr>
        <w:spacing w:line="259" w:lineRule="auto"/>
        <w:rPr>
          <w:b/>
          <w:bCs/>
        </w:rPr>
      </w:pPr>
    </w:p>
    <w:p w14:paraId="041C6525" w14:textId="77777777" w:rsidR="009C7B73" w:rsidRDefault="009C7B73" w:rsidP="009C7B73">
      <w:pPr>
        <w:spacing w:line="259" w:lineRule="auto"/>
        <w:rPr>
          <w:b/>
          <w:bCs/>
        </w:rPr>
      </w:pPr>
    </w:p>
    <w:p w14:paraId="3439A104" w14:textId="77777777" w:rsidR="009C7B73" w:rsidRDefault="009C7B73" w:rsidP="009C7B73">
      <w:pPr>
        <w:spacing w:line="259" w:lineRule="auto"/>
        <w:rPr>
          <w:b/>
          <w:bCs/>
        </w:rPr>
      </w:pPr>
    </w:p>
    <w:p w14:paraId="177FFD92" w14:textId="77777777" w:rsidR="009C7B73" w:rsidRDefault="009C7B73" w:rsidP="009C7B73">
      <w:pPr>
        <w:spacing w:line="259" w:lineRule="auto"/>
        <w:rPr>
          <w:b/>
          <w:bCs/>
        </w:rPr>
      </w:pPr>
    </w:p>
    <w:p w14:paraId="4F814502" w14:textId="77777777" w:rsidR="009C7B73" w:rsidRDefault="009C7B73" w:rsidP="009C7B73">
      <w:pPr>
        <w:spacing w:line="259" w:lineRule="auto"/>
        <w:rPr>
          <w:b/>
          <w:bCs/>
        </w:rPr>
      </w:pPr>
    </w:p>
    <w:p w14:paraId="3C398D9D" w14:textId="77777777" w:rsidR="009C7B73" w:rsidRDefault="009C7B73" w:rsidP="009C7B73">
      <w:pPr>
        <w:spacing w:line="259" w:lineRule="auto"/>
        <w:rPr>
          <w:b/>
          <w:bCs/>
        </w:rPr>
      </w:pPr>
    </w:p>
    <w:p w14:paraId="1E5FD624" w14:textId="77777777" w:rsidR="00575162" w:rsidRDefault="00575162" w:rsidP="009C7B73">
      <w:pPr>
        <w:spacing w:line="259" w:lineRule="auto"/>
        <w:rPr>
          <w:b/>
          <w:bCs/>
        </w:rPr>
      </w:pPr>
    </w:p>
    <w:p w14:paraId="0B1EE700" w14:textId="1C3FFCAD" w:rsidR="009C7B73" w:rsidRPr="00310268" w:rsidRDefault="009C7B73" w:rsidP="00705C03">
      <w:pPr>
        <w:pStyle w:val="Paragraphedeliste"/>
        <w:numPr>
          <w:ilvl w:val="0"/>
          <w:numId w:val="20"/>
        </w:numPr>
        <w:spacing w:line="259" w:lineRule="auto"/>
        <w:jc w:val="both"/>
        <w:rPr>
          <w:b/>
          <w:bCs/>
          <w:sz w:val="28"/>
          <w:szCs w:val="28"/>
        </w:rPr>
      </w:pPr>
      <w:r w:rsidRPr="00310268">
        <w:rPr>
          <w:b/>
          <w:bCs/>
          <w:sz w:val="28"/>
          <w:szCs w:val="28"/>
        </w:rPr>
        <w:lastRenderedPageBreak/>
        <w:t>Résumé exécutif</w:t>
      </w:r>
    </w:p>
    <w:p w14:paraId="42D03EE7" w14:textId="77777777" w:rsidR="00A92CEB" w:rsidRDefault="00A92CEB" w:rsidP="00705C03">
      <w:pPr>
        <w:pStyle w:val="Paragraphedeliste"/>
        <w:spacing w:line="259" w:lineRule="auto"/>
        <w:jc w:val="both"/>
        <w:rPr>
          <w:b/>
          <w:bCs/>
        </w:rPr>
      </w:pPr>
    </w:p>
    <w:p w14:paraId="26B3B517" w14:textId="18AFC33B" w:rsidR="009C7B73" w:rsidRPr="009C7B73" w:rsidRDefault="009C7B73" w:rsidP="00705C03">
      <w:pPr>
        <w:pStyle w:val="Paragraphedeliste"/>
        <w:numPr>
          <w:ilvl w:val="1"/>
          <w:numId w:val="20"/>
        </w:numPr>
        <w:spacing w:line="259" w:lineRule="auto"/>
        <w:jc w:val="both"/>
        <w:rPr>
          <w:b/>
          <w:bCs/>
        </w:rPr>
      </w:pPr>
      <w:r w:rsidRPr="009C7B73">
        <w:rPr>
          <w:b/>
          <w:bCs/>
        </w:rPr>
        <w:t>Présentation</w:t>
      </w:r>
    </w:p>
    <w:p w14:paraId="7B087C47" w14:textId="6B0BD949" w:rsidR="00A92CEB" w:rsidRPr="00705C03" w:rsidRDefault="009C7B7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Legibus est un écosystème basé sur l’Intelligence Artificielle capable de fournir des </w:t>
      </w:r>
      <w:r w:rsidR="00A92CEB" w:rsidRPr="00705C03">
        <w:rPr>
          <w:rFonts w:asciiTheme="minorHAnsi" w:hAnsiTheme="minorHAnsi" w:cstheme="minorHAnsi"/>
        </w:rPr>
        <w:t>r</w:t>
      </w:r>
      <w:r w:rsidRPr="00705C03">
        <w:rPr>
          <w:rFonts w:asciiTheme="minorHAnsi" w:hAnsiTheme="minorHAnsi" w:cstheme="minorHAnsi"/>
        </w:rPr>
        <w:t>éponses juridiques rapides, sourcées et fiables</w:t>
      </w:r>
      <w:r w:rsidR="00A92CEB" w:rsidRPr="00705C03">
        <w:rPr>
          <w:rFonts w:asciiTheme="minorHAnsi" w:hAnsiTheme="minorHAnsi" w:cstheme="minorHAnsi"/>
        </w:rPr>
        <w:t xml:space="preserve"> aux professionnels du droit</w:t>
      </w:r>
      <w:r w:rsidR="00A43167">
        <w:rPr>
          <w:rFonts w:asciiTheme="minorHAnsi" w:hAnsiTheme="minorHAnsi" w:cstheme="minorHAnsi"/>
        </w:rPr>
        <w:t>, dans un environnement souverain garantissant</w:t>
      </w:r>
      <w:r w:rsidR="00B50966">
        <w:rPr>
          <w:rFonts w:asciiTheme="minorHAnsi" w:hAnsiTheme="minorHAnsi" w:cstheme="minorHAnsi"/>
        </w:rPr>
        <w:t xml:space="preserve"> la sécurité de leurs données et</w:t>
      </w:r>
      <w:r w:rsidR="00A43167">
        <w:rPr>
          <w:rFonts w:asciiTheme="minorHAnsi" w:hAnsiTheme="minorHAnsi" w:cstheme="minorHAnsi"/>
        </w:rPr>
        <w:t xml:space="preserve"> le respect total du RGPD.</w:t>
      </w:r>
    </w:p>
    <w:p w14:paraId="13D9244B" w14:textId="4A09F4FD" w:rsidR="00A92CEB" w:rsidRPr="00705C03" w:rsidRDefault="009C7B7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Avec une ergonomie intuitive, une </w:t>
      </w:r>
      <w:r w:rsidR="00A92CEB" w:rsidRPr="00705C03">
        <w:rPr>
          <w:rFonts w:asciiTheme="minorHAnsi" w:hAnsiTheme="minorHAnsi" w:cstheme="minorHAnsi"/>
        </w:rPr>
        <w:t>« </w:t>
      </w:r>
      <w:r w:rsidRPr="00705C03">
        <w:rPr>
          <w:rFonts w:asciiTheme="minorHAnsi" w:hAnsiTheme="minorHAnsi" w:cstheme="minorHAnsi"/>
        </w:rPr>
        <w:t>expérience utilisateur</w:t>
      </w:r>
      <w:r w:rsidR="00A92CEB" w:rsidRPr="00705C03">
        <w:rPr>
          <w:rFonts w:asciiTheme="minorHAnsi" w:hAnsiTheme="minorHAnsi" w:cstheme="minorHAnsi"/>
        </w:rPr>
        <w:t xml:space="preserve"> </w:t>
      </w:r>
      <w:r w:rsidRPr="00705C03">
        <w:rPr>
          <w:rFonts w:asciiTheme="minorHAnsi" w:hAnsiTheme="minorHAnsi" w:cstheme="minorHAnsi"/>
        </w:rPr>
        <w:t xml:space="preserve">» (UX) et des fonctionnalités avancées en rédaction, Legibus se positionne comme un outil central et indispensable pour des gains de productivité décuplés. </w:t>
      </w:r>
    </w:p>
    <w:p w14:paraId="449A1C11" w14:textId="77777777" w:rsidR="0053398C" w:rsidRDefault="009C7B7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Révolutionnaires par rapport à l'existant, ces évolutions sont nécessaires pour </w:t>
      </w:r>
      <w:r w:rsidR="00A92CEB" w:rsidRPr="00705C03">
        <w:rPr>
          <w:rFonts w:asciiTheme="minorHAnsi" w:hAnsiTheme="minorHAnsi" w:cstheme="minorHAnsi"/>
        </w:rPr>
        <w:t>a</w:t>
      </w:r>
      <w:r w:rsidRPr="00705C03">
        <w:rPr>
          <w:rFonts w:asciiTheme="minorHAnsi" w:hAnsiTheme="minorHAnsi" w:cstheme="minorHAnsi"/>
        </w:rPr>
        <w:t>ccompagner les professions juridiques aux très fortes mutations métier à venir.</w:t>
      </w:r>
    </w:p>
    <w:p w14:paraId="7E938F97" w14:textId="67339AEE" w:rsidR="009C7B73" w:rsidRPr="00705C03" w:rsidRDefault="009C7B73" w:rsidP="00A27CC5">
      <w:pPr>
        <w:pStyle w:val="paragraph"/>
        <w:spacing w:line="278" w:lineRule="auto"/>
        <w:jc w:val="both"/>
        <w:rPr>
          <w:rFonts w:asciiTheme="minorHAnsi" w:hAnsiTheme="minorHAnsi" w:cstheme="minorHAnsi"/>
        </w:rPr>
      </w:pPr>
    </w:p>
    <w:p w14:paraId="64F7FCF2" w14:textId="0F601240" w:rsidR="009C7B73" w:rsidRPr="00705C03" w:rsidRDefault="00A92CEB" w:rsidP="00A27CC5">
      <w:pPr>
        <w:pStyle w:val="Paragraphedeliste"/>
        <w:numPr>
          <w:ilvl w:val="1"/>
          <w:numId w:val="20"/>
        </w:numPr>
        <w:jc w:val="both"/>
        <w:rPr>
          <w:rFonts w:cstheme="minorHAnsi"/>
          <w:b/>
          <w:bCs/>
        </w:rPr>
      </w:pPr>
      <w:r w:rsidRPr="00705C03">
        <w:rPr>
          <w:rFonts w:cstheme="minorHAnsi"/>
          <w:b/>
          <w:bCs/>
        </w:rPr>
        <w:t>Objectifs principaux</w:t>
      </w:r>
    </w:p>
    <w:p w14:paraId="0F124E72" w14:textId="4583C595" w:rsidR="00A92CEB" w:rsidRPr="00705C03" w:rsidRDefault="00A92CEB"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Legibus est une solution de rupture qui transforme le </w:t>
      </w:r>
      <w:r w:rsidR="0053398C">
        <w:rPr>
          <w:rFonts w:asciiTheme="minorHAnsi" w:hAnsiTheme="minorHAnsi" w:cstheme="minorHAnsi"/>
        </w:rPr>
        <w:t>métier</w:t>
      </w:r>
      <w:r w:rsidRPr="00705C03">
        <w:rPr>
          <w:rFonts w:asciiTheme="minorHAnsi" w:hAnsiTheme="minorHAnsi" w:cstheme="minorHAnsi"/>
        </w:rPr>
        <w:t xml:space="preserve"> des professionnels du droit en simplifiant leur processus de travail (recherche et rédaction) grâce à un assistant incorporant l'intelligence artificielle et une interface intuitive (workflow) pensée pour eux.</w:t>
      </w:r>
    </w:p>
    <w:p w14:paraId="43A2DF3C" w14:textId="0E533BFA" w:rsidR="00A92CEB" w:rsidRPr="009C6D26" w:rsidRDefault="001F5E35" w:rsidP="00A27CC5">
      <w:pPr>
        <w:jc w:val="both"/>
        <w:rPr>
          <w:u w:val="single"/>
        </w:rPr>
      </w:pPr>
      <w:r>
        <w:br/>
      </w:r>
      <w:r w:rsidR="00A92CEB" w:rsidRPr="009C6D26">
        <w:rPr>
          <w:u w:val="single"/>
        </w:rPr>
        <w:t xml:space="preserve">Objectifs visés à court et moyen termes : </w:t>
      </w:r>
    </w:p>
    <w:p w14:paraId="7E1648AF" w14:textId="27E64490" w:rsidR="0095082A" w:rsidRPr="00A92CEB" w:rsidRDefault="00A92CEB" w:rsidP="00A27CC5">
      <w:pPr>
        <w:numPr>
          <w:ilvl w:val="0"/>
          <w:numId w:val="21"/>
        </w:numPr>
        <w:jc w:val="both"/>
      </w:pPr>
      <w:r w:rsidRPr="00A92CEB">
        <w:t xml:space="preserve">S'implanter dans la Legal Tech française : Devenir la solution </w:t>
      </w:r>
      <w:r w:rsidRPr="00CA6A11">
        <w:rPr>
          <w:b/>
          <w:bCs/>
        </w:rPr>
        <w:t>incontournable</w:t>
      </w:r>
      <w:r w:rsidR="00F64F32">
        <w:rPr>
          <w:b/>
          <w:bCs/>
        </w:rPr>
        <w:t xml:space="preserve"> </w:t>
      </w:r>
      <w:r w:rsidRPr="00A92CEB">
        <w:t>pour les avocats et professions juridiques</w:t>
      </w:r>
      <w:r w:rsidR="00F64F32">
        <w:t xml:space="preserve">, c’est-à-dire </w:t>
      </w:r>
      <w:r w:rsidR="00F64F32" w:rsidRPr="00F64F32">
        <w:t xml:space="preserve">une </w:t>
      </w:r>
      <w:r w:rsidR="00F64F32" w:rsidRPr="00F64F32">
        <w:rPr>
          <w:b/>
          <w:bCs/>
        </w:rPr>
        <w:t>référence absolue</w:t>
      </w:r>
      <w:r w:rsidR="00F64F32" w:rsidRPr="00F64F32">
        <w:t xml:space="preserve">, un </w:t>
      </w:r>
      <w:r w:rsidR="00F64F32" w:rsidRPr="00F64F32">
        <w:rPr>
          <w:b/>
          <w:bCs/>
        </w:rPr>
        <w:t>outil indispensable et naturel</w:t>
      </w:r>
      <w:r w:rsidR="00F64F32" w:rsidRPr="00F64F32">
        <w:t xml:space="preserve"> dans le quotidien des professionnels du Droit</w:t>
      </w:r>
      <w:r w:rsidRPr="00A92CEB">
        <w:t xml:space="preserve"> (voir partie 5</w:t>
      </w:r>
      <w:r w:rsidR="00AF4031">
        <w:t xml:space="preserve"> et 6</w:t>
      </w:r>
      <w:r w:rsidRPr="00A92CEB">
        <w:t xml:space="preserve"> objectifs et plan d'action).</w:t>
      </w:r>
      <w:r w:rsidR="009C6D26">
        <w:t>)</w:t>
      </w:r>
    </w:p>
    <w:p w14:paraId="70F2AF4D" w14:textId="5F4A21A3" w:rsidR="0095082A" w:rsidRPr="00A92CEB" w:rsidRDefault="00A92CEB" w:rsidP="00A27CC5">
      <w:pPr>
        <w:numPr>
          <w:ilvl w:val="0"/>
          <w:numId w:val="21"/>
        </w:numPr>
        <w:jc w:val="both"/>
      </w:pPr>
      <w:r w:rsidRPr="00A92CEB">
        <w:t>Établir des partenariats clés : Collaborer avec les principales écoles et universités, les directions juridiques de grandes entreprises</w:t>
      </w:r>
      <w:r w:rsidR="00CA6A11">
        <w:t xml:space="preserve">, </w:t>
      </w:r>
      <w:r w:rsidRPr="00A92CEB">
        <w:t>les grands cabinets d'avocats</w:t>
      </w:r>
      <w:r w:rsidR="00CA6A11">
        <w:t xml:space="preserve"> et les barreaux</w:t>
      </w:r>
      <w:r w:rsidR="00F64F32">
        <w:t>, dans le but de former nos futurs utilisateurs et d’obtenir des prescripteurs prestigieux qui nous permettront d’accélérer l’adoption de notre outil par la profession.</w:t>
      </w:r>
    </w:p>
    <w:p w14:paraId="7D5827FE" w14:textId="2D3F852D" w:rsidR="00A92CEB" w:rsidRDefault="00A92CEB" w:rsidP="00A27CC5">
      <w:pPr>
        <w:numPr>
          <w:ilvl w:val="0"/>
          <w:numId w:val="21"/>
        </w:numPr>
        <w:jc w:val="both"/>
      </w:pPr>
      <w:r w:rsidRPr="00A92CEB">
        <w:t>Élargir notre impact : S'étendre auprès des institutions publiques et des administrations, et également développer de nouvelles fonctionnalités comme la revue de contrats juridiques pour cibler les entreprises privées.</w:t>
      </w:r>
    </w:p>
    <w:p w14:paraId="72CFE95C" w14:textId="37D5D926" w:rsidR="00A92CEB" w:rsidRPr="00A92CEB" w:rsidRDefault="001F5E35" w:rsidP="00A27CC5">
      <w:pPr>
        <w:jc w:val="both"/>
      </w:pPr>
      <w:r>
        <w:br/>
      </w:r>
      <w:r w:rsidR="00A92CEB" w:rsidRPr="00A92CEB">
        <w:t xml:space="preserve">Objectifs à long terme : </w:t>
      </w:r>
    </w:p>
    <w:p w14:paraId="4395346C" w14:textId="47E11B68" w:rsidR="00A92CEB" w:rsidRPr="00A92CEB" w:rsidRDefault="00A92CEB" w:rsidP="00A27CC5">
      <w:pPr>
        <w:pStyle w:val="Paragraphedeliste"/>
        <w:numPr>
          <w:ilvl w:val="0"/>
          <w:numId w:val="22"/>
        </w:numPr>
        <w:jc w:val="both"/>
      </w:pPr>
      <w:r w:rsidRPr="00A92CEB">
        <w:lastRenderedPageBreak/>
        <w:t>S’implanter à l’international, en particulier dans les pays européens</w:t>
      </w:r>
      <w:r>
        <w:t xml:space="preserve">. </w:t>
      </w:r>
      <w:r w:rsidRPr="00A92CEB">
        <w:t>Le marché des services juridiques en Europe est estimé à plus de 100 milliards d'euros (Sources : PwC &amp; Wolters Kluwer), avec une digitalisation en phase d’émergence du secteur juridique.</w:t>
      </w:r>
    </w:p>
    <w:p w14:paraId="6AA0A4A6" w14:textId="2749786D" w:rsidR="00A92CEB" w:rsidRPr="00A92CEB" w:rsidRDefault="00A92CEB" w:rsidP="00A27CC5">
      <w:pPr>
        <w:pStyle w:val="Paragraphedeliste"/>
        <w:numPr>
          <w:ilvl w:val="0"/>
          <w:numId w:val="22"/>
        </w:numPr>
        <w:jc w:val="both"/>
      </w:pPr>
      <w:r>
        <w:t>Proposer à nos clients des services n’existant pas à l’heure actuel sur le marché de la legaltech : legal design, environnement complet autour de l’assistant de recherche</w:t>
      </w:r>
      <w:r w:rsidR="00705C03">
        <w:t xml:space="preserve"> (coffre-fort numérique, revue de contrats juridiques, marketplace</w:t>
      </w:r>
      <w:r w:rsidR="00CA6A11">
        <w:t>, etc.</w:t>
      </w:r>
      <w:r w:rsidR="00705C03">
        <w:t>)</w:t>
      </w:r>
      <w:r w:rsidR="00CA6A11">
        <w:t xml:space="preserve">. Le point fort de cet écosystème sera la </w:t>
      </w:r>
      <w:r w:rsidR="00CA6A11" w:rsidRPr="00CA6A11">
        <w:rPr>
          <w:b/>
          <w:bCs/>
        </w:rPr>
        <w:t>souveraineté</w:t>
      </w:r>
      <w:r w:rsidR="00CA6A11">
        <w:t xml:space="preserve"> et l’absolue </w:t>
      </w:r>
      <w:r w:rsidR="00CA6A11" w:rsidRPr="00CA6A11">
        <w:rPr>
          <w:b/>
          <w:bCs/>
        </w:rPr>
        <w:t>sécurité des données</w:t>
      </w:r>
      <w:r w:rsidR="00CA6A11">
        <w:t xml:space="preserve"> de nos utilisateurs.</w:t>
      </w:r>
      <w:r w:rsidR="00F64F32">
        <w:t xml:space="preserve"> Cet argument sera utilisé vis-à-vis de nos prospects français et européens. Hors des frontières européennes, l’argument de souveraineté sera effacé au profit des autres fonctions novatrices (coffre-fort numérique, marketplace et legal design).</w:t>
      </w:r>
    </w:p>
    <w:p w14:paraId="38CB8116" w14:textId="77777777" w:rsidR="009C7B73" w:rsidRDefault="009C7B73" w:rsidP="00A27CC5">
      <w:pPr>
        <w:jc w:val="both"/>
        <w:rPr>
          <w:b/>
          <w:bCs/>
        </w:rPr>
      </w:pPr>
    </w:p>
    <w:p w14:paraId="4BC69425" w14:textId="1402F867" w:rsidR="00705C03" w:rsidRPr="00A27CC5" w:rsidRDefault="00A27CC5" w:rsidP="00A27CC5">
      <w:pPr>
        <w:pStyle w:val="Paragraphedeliste"/>
        <w:numPr>
          <w:ilvl w:val="1"/>
          <w:numId w:val="20"/>
        </w:numPr>
        <w:rPr>
          <w:b/>
          <w:bCs/>
        </w:rPr>
      </w:pPr>
      <w:r w:rsidRPr="00A27CC5">
        <w:rPr>
          <w:b/>
          <w:bCs/>
        </w:rPr>
        <w:t xml:space="preserve"> </w:t>
      </w:r>
      <w:r w:rsidR="00705C03" w:rsidRPr="00A27CC5">
        <w:rPr>
          <w:b/>
          <w:bCs/>
        </w:rPr>
        <w:t>Proposition de valeur</w:t>
      </w:r>
    </w:p>
    <w:p w14:paraId="43CE0F77" w14:textId="77777777" w:rsidR="00705C03" w:rsidRDefault="00705C0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La fonction première de LEGIBUS est d'être un </w:t>
      </w:r>
      <w:r w:rsidRPr="00705C03">
        <w:rPr>
          <w:rFonts w:asciiTheme="minorHAnsi" w:hAnsiTheme="minorHAnsi" w:cstheme="minorHAnsi"/>
          <w:b/>
          <w:bCs/>
          <w:u w:val="single"/>
        </w:rPr>
        <w:t>assistant de recherche documentaire</w:t>
      </w:r>
      <w:r w:rsidRPr="00705C03">
        <w:rPr>
          <w:rFonts w:asciiTheme="minorHAnsi" w:hAnsiTheme="minorHAnsi" w:cstheme="minorHAnsi"/>
        </w:rPr>
        <w:t xml:space="preserve"> </w:t>
      </w:r>
      <w:r>
        <w:rPr>
          <w:rFonts w:asciiTheme="minorHAnsi" w:hAnsiTheme="minorHAnsi" w:cstheme="minorHAnsi"/>
        </w:rPr>
        <w:t>p</w:t>
      </w:r>
      <w:r w:rsidRPr="00705C03">
        <w:rPr>
          <w:rFonts w:asciiTheme="minorHAnsi" w:hAnsiTheme="minorHAnsi" w:cstheme="minorHAnsi"/>
        </w:rPr>
        <w:t xml:space="preserve">ermettant aux avocats de libérer du temps qu'ils peuvent consacrer à l'amélioration de la relation avec leurs clients, à la recherche de nouveaux clients ou à leur équilibre personnel. </w:t>
      </w:r>
      <w:r w:rsidRPr="00705C03">
        <w:rPr>
          <w:rFonts w:asciiTheme="minorHAnsi" w:hAnsiTheme="minorHAnsi" w:cstheme="minorHAnsi"/>
        </w:rPr>
        <w:br/>
        <w:t xml:space="preserve">Cet assistant de recherche permet un accès plus </w:t>
      </w:r>
      <w:r w:rsidRPr="00705C03">
        <w:rPr>
          <w:rFonts w:asciiTheme="minorHAnsi" w:hAnsiTheme="minorHAnsi" w:cstheme="minorHAnsi"/>
          <w:b/>
          <w:bCs/>
        </w:rPr>
        <w:t xml:space="preserve">rapide </w:t>
      </w:r>
      <w:r w:rsidRPr="00705C03">
        <w:rPr>
          <w:rFonts w:asciiTheme="minorHAnsi" w:hAnsiTheme="minorHAnsi" w:cstheme="minorHAnsi"/>
        </w:rPr>
        <w:t xml:space="preserve">à une information juridique </w:t>
      </w:r>
      <w:r w:rsidRPr="00705C03">
        <w:rPr>
          <w:rFonts w:asciiTheme="minorHAnsi" w:hAnsiTheme="minorHAnsi" w:cstheme="minorHAnsi"/>
          <w:b/>
          <w:bCs/>
        </w:rPr>
        <w:t xml:space="preserve">pertinente </w:t>
      </w:r>
      <w:r w:rsidRPr="00705C03">
        <w:rPr>
          <w:rFonts w:asciiTheme="minorHAnsi" w:hAnsiTheme="minorHAnsi" w:cstheme="minorHAnsi"/>
        </w:rPr>
        <w:t>grâce à une interface intuitive, et un modèle d'IA générative 100% française.</w:t>
      </w:r>
    </w:p>
    <w:p w14:paraId="4C7D9345" w14:textId="66C9EF7D" w:rsidR="00705C03" w:rsidRDefault="00705C0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Legibus propose des fonctionnalités </w:t>
      </w:r>
      <w:r w:rsidRPr="00B034D6">
        <w:rPr>
          <w:rFonts w:asciiTheme="minorHAnsi" w:hAnsiTheme="minorHAnsi" w:cstheme="minorHAnsi"/>
        </w:rPr>
        <w:t>d'automatisation des tâches répétitives,</w:t>
      </w:r>
      <w:r w:rsidRPr="00705C03">
        <w:rPr>
          <w:rFonts w:asciiTheme="minorHAnsi" w:hAnsiTheme="minorHAnsi" w:cstheme="minorHAnsi"/>
        </w:rPr>
        <w:t xml:space="preserve"> de la gestion des tâches récurrentes aux process et requêtes </w:t>
      </w:r>
      <w:r w:rsidR="00B034D6" w:rsidRPr="00705C03">
        <w:rPr>
          <w:rFonts w:asciiTheme="minorHAnsi" w:hAnsiTheme="minorHAnsi" w:cstheme="minorHAnsi"/>
        </w:rPr>
        <w:t>prérédigées</w:t>
      </w:r>
      <w:r w:rsidRPr="00705C03">
        <w:rPr>
          <w:rFonts w:asciiTheme="minorHAnsi" w:hAnsiTheme="minorHAnsi" w:cstheme="minorHAnsi"/>
        </w:rPr>
        <w:t>, permettant aux utilisateurs de se concentrer sur les aspects les plus stratégiques de leur travail.</w:t>
      </w:r>
    </w:p>
    <w:p w14:paraId="42D207D9" w14:textId="7AE3759F" w:rsidR="00705C03" w:rsidRPr="00705C03" w:rsidRDefault="00705C0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Avec le </w:t>
      </w:r>
      <w:r w:rsidRPr="00705C03">
        <w:rPr>
          <w:rFonts w:asciiTheme="minorHAnsi" w:hAnsiTheme="minorHAnsi" w:cstheme="minorHAnsi"/>
          <w:b/>
          <w:bCs/>
          <w:u w:val="single"/>
        </w:rPr>
        <w:t>Legal Design</w:t>
      </w:r>
      <w:r w:rsidRPr="00705C03">
        <w:rPr>
          <w:rFonts w:asciiTheme="minorHAnsi" w:hAnsiTheme="minorHAnsi" w:cstheme="minorHAnsi"/>
        </w:rPr>
        <w:t xml:space="preserve"> pour </w:t>
      </w:r>
      <w:r w:rsidR="0056102D">
        <w:rPr>
          <w:rFonts w:asciiTheme="minorHAnsi" w:hAnsiTheme="minorHAnsi" w:cstheme="minorHAnsi"/>
        </w:rPr>
        <w:t xml:space="preserve">meilleure </w:t>
      </w:r>
      <w:r w:rsidRPr="00705C03">
        <w:rPr>
          <w:rFonts w:asciiTheme="minorHAnsi" w:hAnsiTheme="minorHAnsi" w:cstheme="minorHAnsi"/>
        </w:rPr>
        <w:t xml:space="preserve">une compréhension des informations juridiques, Legibus souhaite placer l'utilisateur au centre avec une approche UX/UI en utilisant des principes de design et de communication visuelle. </w:t>
      </w:r>
      <w:r w:rsidR="0056102D">
        <w:rPr>
          <w:rFonts w:asciiTheme="minorHAnsi" w:hAnsiTheme="minorHAnsi" w:cstheme="minorHAnsi"/>
        </w:rPr>
        <w:t>Cette fonction est destinée à faciliter la communication entre le professionnel et son client.</w:t>
      </w:r>
    </w:p>
    <w:p w14:paraId="0E83E09C" w14:textId="3D001D02" w:rsidR="00705C03" w:rsidRDefault="00705C03" w:rsidP="00A27CC5">
      <w:pPr>
        <w:pStyle w:val="paragraph"/>
        <w:spacing w:line="278" w:lineRule="auto"/>
        <w:jc w:val="both"/>
        <w:rPr>
          <w:rFonts w:asciiTheme="minorHAnsi" w:hAnsiTheme="minorHAnsi" w:cstheme="minorHAnsi"/>
        </w:rPr>
      </w:pPr>
      <w:r w:rsidRPr="00705C03">
        <w:rPr>
          <w:rFonts w:asciiTheme="minorHAnsi" w:hAnsiTheme="minorHAnsi" w:cstheme="minorHAnsi"/>
        </w:rPr>
        <w:t xml:space="preserve">Legibus a pour ambition de révolutionner la recherche juridique et d'accroître l'efficacité de la profession dans son ensemble. Notre objectif est de </w:t>
      </w:r>
      <w:r w:rsidRPr="00705C03">
        <w:rPr>
          <w:rFonts w:asciiTheme="minorHAnsi" w:hAnsiTheme="minorHAnsi" w:cstheme="minorHAnsi"/>
          <w:b/>
          <w:bCs/>
          <w:u w:val="single"/>
        </w:rPr>
        <w:t>rester à la pointe de l'innovation</w:t>
      </w:r>
      <w:r w:rsidRPr="00705C03">
        <w:rPr>
          <w:rFonts w:asciiTheme="minorHAnsi" w:hAnsiTheme="minorHAnsi" w:cstheme="minorHAnsi"/>
        </w:rPr>
        <w:t>, en sortant régulièrement de nouvelles fonctionnalités pour toujours mieux répondre aux besoins de ses clients.</w:t>
      </w:r>
      <w:r w:rsidR="00A114AF">
        <w:rPr>
          <w:rFonts w:asciiTheme="minorHAnsi" w:hAnsiTheme="minorHAnsi" w:cstheme="minorHAnsi"/>
        </w:rPr>
        <w:t xml:space="preserve"> La création d’un écosystème complet (stockage, outils de communication, CRM / ERP, outil de visioconférence, bureau virtuel) totalement souverain permettra aux utilisateurs la reprise en main complète de leurs données et de celles de leurs clients.</w:t>
      </w:r>
    </w:p>
    <w:p w14:paraId="290C06F0" w14:textId="16CB9DF6" w:rsidR="008D406B" w:rsidRDefault="008D406B" w:rsidP="00A27CC5">
      <w:pPr>
        <w:pStyle w:val="paragraph"/>
        <w:spacing w:line="278" w:lineRule="auto"/>
        <w:jc w:val="both"/>
        <w:rPr>
          <w:rFonts w:asciiTheme="minorHAnsi" w:hAnsiTheme="minorHAnsi" w:cstheme="minorHAnsi"/>
        </w:rPr>
      </w:pPr>
      <w:r>
        <w:rPr>
          <w:rFonts w:asciiTheme="minorHAnsi" w:hAnsiTheme="minorHAnsi" w:cstheme="minorHAnsi"/>
        </w:rPr>
        <w:t xml:space="preserve">En outre, Legibus propose à ses utilisateurs une reprise en main totale de leurs données et de celles de leurs clients, grâce à la </w:t>
      </w:r>
      <w:r w:rsidRPr="008D406B">
        <w:rPr>
          <w:rFonts w:asciiTheme="minorHAnsi" w:hAnsiTheme="minorHAnsi" w:cstheme="minorHAnsi"/>
          <w:b/>
          <w:bCs/>
        </w:rPr>
        <w:t>souveraineté</w:t>
      </w:r>
      <w:r>
        <w:rPr>
          <w:rFonts w:asciiTheme="minorHAnsi" w:hAnsiTheme="minorHAnsi" w:cstheme="minorHAnsi"/>
        </w:rPr>
        <w:t xml:space="preserve"> (technologie et hébergement) de son assistant de recherche, et de l’environnement complet qui sera proposé à moyen terme.</w:t>
      </w:r>
    </w:p>
    <w:p w14:paraId="47D7B479" w14:textId="15853F0A" w:rsidR="00F64F32" w:rsidRDefault="00F64F32" w:rsidP="00A27CC5">
      <w:pPr>
        <w:pStyle w:val="paragraph"/>
        <w:spacing w:line="278" w:lineRule="auto"/>
        <w:jc w:val="both"/>
        <w:rPr>
          <w:rFonts w:asciiTheme="minorHAnsi" w:hAnsiTheme="minorHAnsi" w:cstheme="minorHAnsi"/>
        </w:rPr>
      </w:pPr>
      <w:r>
        <w:rPr>
          <w:rFonts w:asciiTheme="minorHAnsi" w:hAnsiTheme="minorHAnsi" w:cstheme="minorHAnsi"/>
        </w:rPr>
        <w:t>Les bénéfices que peuvent attendre nos clients sont donc répartis selon 4 composantes :</w:t>
      </w:r>
    </w:p>
    <w:p w14:paraId="733BDB71" w14:textId="2D2066DF" w:rsidR="00F64F32" w:rsidRPr="00F64F32" w:rsidRDefault="00F64F32" w:rsidP="00A27CC5">
      <w:pPr>
        <w:pStyle w:val="paragraph"/>
        <w:numPr>
          <w:ilvl w:val="1"/>
          <w:numId w:val="21"/>
        </w:numPr>
        <w:spacing w:line="278" w:lineRule="auto"/>
        <w:jc w:val="both"/>
        <w:rPr>
          <w:rFonts w:asciiTheme="minorHAnsi" w:hAnsiTheme="minorHAnsi" w:cstheme="minorHAnsi"/>
        </w:rPr>
      </w:pPr>
      <w:r w:rsidRPr="00F64F32">
        <w:rPr>
          <w:rFonts w:asciiTheme="minorHAnsi" w:hAnsiTheme="minorHAnsi" w:cstheme="minorHAnsi"/>
          <w:b/>
          <w:bCs/>
        </w:rPr>
        <w:lastRenderedPageBreak/>
        <w:t>Fonctionnel</w:t>
      </w:r>
      <w:r>
        <w:rPr>
          <w:rFonts w:asciiTheme="minorHAnsi" w:hAnsiTheme="minorHAnsi" w:cstheme="minorHAnsi"/>
        </w:rPr>
        <w:t> : g</w:t>
      </w:r>
      <w:r w:rsidRPr="00F64F32">
        <w:rPr>
          <w:rFonts w:asciiTheme="minorHAnsi" w:hAnsiTheme="minorHAnsi" w:cstheme="minorHAnsi"/>
        </w:rPr>
        <w:t xml:space="preserve">ain de temps sur les recherches documentaires et sur la rédaction, </w:t>
      </w:r>
      <w:r>
        <w:rPr>
          <w:rFonts w:asciiTheme="minorHAnsi" w:hAnsiTheme="minorHAnsi" w:cstheme="minorHAnsi"/>
        </w:rPr>
        <w:t>a</w:t>
      </w:r>
      <w:r w:rsidRPr="00F64F32">
        <w:rPr>
          <w:rFonts w:asciiTheme="minorHAnsi" w:hAnsiTheme="minorHAnsi" w:cstheme="minorHAnsi"/>
        </w:rPr>
        <w:t>ccès rapide et intelligent à des documents pertinents grâce à l’IA</w:t>
      </w:r>
    </w:p>
    <w:p w14:paraId="09CA9466" w14:textId="4F174B48" w:rsidR="00F64F32" w:rsidRPr="00F64F32" w:rsidRDefault="00F64F32" w:rsidP="00A27CC5">
      <w:pPr>
        <w:pStyle w:val="paragraph"/>
        <w:numPr>
          <w:ilvl w:val="1"/>
          <w:numId w:val="21"/>
        </w:numPr>
        <w:spacing w:line="278" w:lineRule="auto"/>
        <w:jc w:val="both"/>
        <w:rPr>
          <w:rFonts w:asciiTheme="minorHAnsi" w:hAnsiTheme="minorHAnsi" w:cstheme="minorHAnsi"/>
        </w:rPr>
      </w:pPr>
      <w:r w:rsidRPr="00F64F32">
        <w:rPr>
          <w:rFonts w:asciiTheme="minorHAnsi" w:hAnsiTheme="minorHAnsi" w:cstheme="minorHAnsi"/>
          <w:b/>
          <w:bCs/>
        </w:rPr>
        <w:t>Financier</w:t>
      </w:r>
      <w:r>
        <w:rPr>
          <w:rFonts w:asciiTheme="minorHAnsi" w:hAnsiTheme="minorHAnsi" w:cstheme="minorHAnsi"/>
        </w:rPr>
        <w:t> : r</w:t>
      </w:r>
      <w:r w:rsidRPr="00F64F32">
        <w:rPr>
          <w:rFonts w:asciiTheme="minorHAnsi" w:hAnsiTheme="minorHAnsi" w:cstheme="minorHAnsi"/>
        </w:rPr>
        <w:t>etour sur investissement très rapide</w:t>
      </w:r>
      <w:r>
        <w:rPr>
          <w:rFonts w:asciiTheme="minorHAnsi" w:hAnsiTheme="minorHAnsi" w:cstheme="minorHAnsi"/>
        </w:rPr>
        <w:t xml:space="preserve"> et amélioration de la rentabilité horaire</w:t>
      </w:r>
    </w:p>
    <w:p w14:paraId="0FC298B8" w14:textId="4BAFF3EE" w:rsidR="00F64F32" w:rsidRPr="00F64F32" w:rsidRDefault="00B20A29" w:rsidP="00A27CC5">
      <w:pPr>
        <w:pStyle w:val="paragraph"/>
        <w:numPr>
          <w:ilvl w:val="1"/>
          <w:numId w:val="21"/>
        </w:numPr>
        <w:spacing w:line="278" w:lineRule="auto"/>
        <w:jc w:val="both"/>
        <w:rPr>
          <w:rFonts w:asciiTheme="minorHAnsi" w:hAnsiTheme="minorHAnsi" w:cstheme="minorHAnsi"/>
        </w:rPr>
      </w:pPr>
      <w:r w:rsidRPr="00B20A29">
        <w:rPr>
          <w:rFonts w:asciiTheme="minorHAnsi" w:hAnsiTheme="minorHAnsi" w:cstheme="minorHAnsi"/>
          <w:b/>
          <w:bCs/>
        </w:rPr>
        <w:t>Symbolique</w:t>
      </w:r>
      <w:r>
        <w:rPr>
          <w:rFonts w:asciiTheme="minorHAnsi" w:hAnsiTheme="minorHAnsi" w:cstheme="minorHAnsi"/>
        </w:rPr>
        <w:t> : p</w:t>
      </w:r>
      <w:r w:rsidR="00F64F32" w:rsidRPr="00F64F32">
        <w:rPr>
          <w:rFonts w:asciiTheme="minorHAnsi" w:hAnsiTheme="minorHAnsi" w:cstheme="minorHAnsi"/>
        </w:rPr>
        <w:t>ositionnement innovant et moderne dans un secteur encore traditionnel</w:t>
      </w:r>
      <w:r w:rsidR="00F64F32">
        <w:rPr>
          <w:rFonts w:asciiTheme="minorHAnsi" w:hAnsiTheme="minorHAnsi" w:cstheme="minorHAnsi"/>
        </w:rPr>
        <w:t>, i</w:t>
      </w:r>
      <w:r w:rsidR="00F64F32" w:rsidRPr="00F64F32">
        <w:rPr>
          <w:rFonts w:asciiTheme="minorHAnsi" w:hAnsiTheme="minorHAnsi" w:cstheme="minorHAnsi"/>
        </w:rPr>
        <w:t>mage d’excellence renforcée auprès des clients finaux ou partenaires</w:t>
      </w:r>
    </w:p>
    <w:p w14:paraId="062E495B" w14:textId="2FE65C17" w:rsidR="00B20A29" w:rsidRPr="009C6D26" w:rsidRDefault="00B20A29" w:rsidP="00A27CC5">
      <w:pPr>
        <w:pStyle w:val="paragraph"/>
        <w:numPr>
          <w:ilvl w:val="1"/>
          <w:numId w:val="21"/>
        </w:numPr>
        <w:spacing w:line="278" w:lineRule="auto"/>
        <w:jc w:val="both"/>
        <w:rPr>
          <w:rFonts w:asciiTheme="minorHAnsi" w:hAnsiTheme="minorHAnsi" w:cstheme="minorHAnsi"/>
        </w:rPr>
      </w:pPr>
      <w:r w:rsidRPr="00B20A29">
        <w:rPr>
          <w:rFonts w:asciiTheme="minorHAnsi" w:hAnsiTheme="minorHAnsi" w:cstheme="minorHAnsi"/>
          <w:b/>
          <w:bCs/>
        </w:rPr>
        <w:t>Emotionnel</w:t>
      </w:r>
      <w:r>
        <w:rPr>
          <w:rFonts w:asciiTheme="minorHAnsi" w:hAnsiTheme="minorHAnsi" w:cstheme="minorHAnsi"/>
        </w:rPr>
        <w:t xml:space="preserve"> : </w:t>
      </w:r>
      <w:r w:rsidR="00F64F32" w:rsidRPr="00F64F32">
        <w:rPr>
          <w:rFonts w:asciiTheme="minorHAnsi" w:hAnsiTheme="minorHAnsi" w:cstheme="minorHAnsi"/>
        </w:rPr>
        <w:t>Sérénité et confiance dans la qualité de son travail juridique</w:t>
      </w:r>
      <w:r w:rsidR="00F64F32">
        <w:rPr>
          <w:rFonts w:asciiTheme="minorHAnsi" w:hAnsiTheme="minorHAnsi" w:cstheme="minorHAnsi"/>
        </w:rPr>
        <w:t>, s</w:t>
      </w:r>
      <w:r w:rsidR="00F64F32" w:rsidRPr="00F64F32">
        <w:rPr>
          <w:rFonts w:asciiTheme="minorHAnsi" w:hAnsiTheme="minorHAnsi" w:cstheme="minorHAnsi"/>
        </w:rPr>
        <w:t>oulagement du stress lié à la surcharge cognitive et à la gestion de l’information</w:t>
      </w:r>
      <w:r w:rsidRPr="009C6D26">
        <w:rPr>
          <w:rFonts w:cstheme="minorHAnsi"/>
        </w:rPr>
        <w:br w:type="page"/>
      </w:r>
    </w:p>
    <w:p w14:paraId="114E2DAD" w14:textId="0C223A74" w:rsidR="00705C03" w:rsidRPr="00310268" w:rsidRDefault="00705C03" w:rsidP="00705C03">
      <w:pPr>
        <w:pStyle w:val="Paragraphedeliste"/>
        <w:numPr>
          <w:ilvl w:val="0"/>
          <w:numId w:val="20"/>
        </w:numPr>
        <w:spacing w:line="259" w:lineRule="auto"/>
        <w:rPr>
          <w:b/>
          <w:bCs/>
          <w:sz w:val="28"/>
          <w:szCs w:val="28"/>
        </w:rPr>
      </w:pPr>
      <w:r w:rsidRPr="00310268">
        <w:rPr>
          <w:b/>
          <w:bCs/>
          <w:sz w:val="28"/>
          <w:szCs w:val="28"/>
        </w:rPr>
        <w:lastRenderedPageBreak/>
        <w:t>Présentation de l’entreprise</w:t>
      </w:r>
    </w:p>
    <w:p w14:paraId="4F4E1FBE" w14:textId="77777777" w:rsidR="00705C03" w:rsidRPr="00705C03" w:rsidRDefault="00705C03" w:rsidP="00705C03">
      <w:pPr>
        <w:pStyle w:val="Paragraphedeliste"/>
        <w:spacing w:line="259" w:lineRule="auto"/>
        <w:rPr>
          <w:b/>
          <w:bCs/>
        </w:rPr>
      </w:pPr>
    </w:p>
    <w:p w14:paraId="669C8471" w14:textId="4AF34212" w:rsidR="009C7B73" w:rsidRPr="00705C03" w:rsidRDefault="00705C03" w:rsidP="00705C03">
      <w:pPr>
        <w:pStyle w:val="Paragraphedeliste"/>
        <w:numPr>
          <w:ilvl w:val="1"/>
          <w:numId w:val="20"/>
        </w:numPr>
        <w:spacing w:line="259" w:lineRule="auto"/>
        <w:rPr>
          <w:b/>
          <w:bCs/>
        </w:rPr>
      </w:pPr>
      <w:r w:rsidRPr="00705C03">
        <w:rPr>
          <w:b/>
          <w:bCs/>
        </w:rPr>
        <w:t>Historique</w:t>
      </w:r>
    </w:p>
    <w:p w14:paraId="276522F6" w14:textId="77777777" w:rsidR="00925222" w:rsidRDefault="00925222" w:rsidP="00A27CC5">
      <w:pPr>
        <w:jc w:val="both"/>
        <w:rPr>
          <w:rFonts w:cstheme="minorHAnsi"/>
        </w:rPr>
      </w:pPr>
      <w:r w:rsidRPr="00925222">
        <w:rPr>
          <w:rFonts w:cstheme="minorHAnsi"/>
        </w:rPr>
        <w:t xml:space="preserve">Le corpus législatif français est composé d’environ 5 millions de documents (lois, décrets, jurisprudence, etc.), auxquels viennent s’ajouter annuellement 10 000 à 15 000 nouveaux documents. </w:t>
      </w:r>
    </w:p>
    <w:p w14:paraId="5E194EFB" w14:textId="0F9AE7C3" w:rsidR="00310268" w:rsidRPr="00705C03" w:rsidRDefault="00310268" w:rsidP="00A27CC5">
      <w:pPr>
        <w:jc w:val="both"/>
      </w:pPr>
      <w:r>
        <w:t xml:space="preserve">Les professionnels du droit, et particulièrement les avocats, passent en moyenne deux à trois heures quotidiennement à faire des recherches dans le corpus documentaire législatif, afin de </w:t>
      </w:r>
      <w:r w:rsidR="00925222">
        <w:t>rédiger</w:t>
      </w:r>
      <w:r>
        <w:t xml:space="preserve"> leurs </w:t>
      </w:r>
      <w:r w:rsidR="00925222">
        <w:t>contrats</w:t>
      </w:r>
      <w:r>
        <w:t xml:space="preserve">, de répondre à des requêtes de leurs clients ou de préparer une audience. </w:t>
      </w:r>
    </w:p>
    <w:p w14:paraId="28DBEE5E" w14:textId="44B9E866" w:rsidR="00310268" w:rsidRDefault="00310268" w:rsidP="00A27CC5">
      <w:pPr>
        <w:jc w:val="both"/>
      </w:pPr>
      <w:r>
        <w:t>L’idée fondatrice de Legibus est née du constat que cette masse documentaire n’était pas assimilable par un être humain, mais que l’Intelligence Artificielle pouvait remplir cette fonction, avec la même pertinence qu’un professionnel du Droit, mais avec une vitesse bien supérieure, ce qui permettrait à nos clients de se concentrer sur</w:t>
      </w:r>
      <w:r w:rsidR="00C84658">
        <w:t xml:space="preserve"> leur cœur de métier et des tâches à plus haute valeur ajoutée</w:t>
      </w:r>
      <w:r>
        <w:t>.</w:t>
      </w:r>
    </w:p>
    <w:p w14:paraId="361D3C47" w14:textId="54598807" w:rsidR="00310268" w:rsidRDefault="00310268" w:rsidP="00A27CC5">
      <w:pPr>
        <w:jc w:val="both"/>
      </w:pPr>
      <w:r>
        <w:t>Nous avons donc créé Legibus, avec comme ambition de révolutionner le marché juridique sans faire de concession à la protection des données qui est au cœur de ce métier.</w:t>
      </w:r>
    </w:p>
    <w:p w14:paraId="78D81E60" w14:textId="77777777" w:rsidR="00AC613C" w:rsidRDefault="00AC613C" w:rsidP="00A27CC5">
      <w:pPr>
        <w:jc w:val="both"/>
      </w:pPr>
    </w:p>
    <w:p w14:paraId="70FABBC3" w14:textId="68B51C3D" w:rsidR="00826AE3" w:rsidRPr="00826AE3" w:rsidRDefault="00826AE3" w:rsidP="00A27CC5">
      <w:pPr>
        <w:pStyle w:val="Paragraphedeliste"/>
        <w:numPr>
          <w:ilvl w:val="1"/>
          <w:numId w:val="20"/>
        </w:numPr>
        <w:rPr>
          <w:b/>
          <w:bCs/>
        </w:rPr>
      </w:pPr>
      <w:r w:rsidRPr="00826AE3">
        <w:rPr>
          <w:b/>
          <w:bCs/>
        </w:rPr>
        <w:t>Structure juridique et organisationnelle</w:t>
      </w:r>
    </w:p>
    <w:p w14:paraId="755D7596" w14:textId="03B6C9C1" w:rsidR="00826AE3" w:rsidRDefault="00826AE3" w:rsidP="00A27CC5">
      <w:pPr>
        <w:jc w:val="both"/>
      </w:pPr>
      <w:r>
        <w:t>Legibus a été créée en mai 2024, sous la forme d’une SAS immatriculée au Tribunal de commerce de Lille.</w:t>
      </w:r>
    </w:p>
    <w:p w14:paraId="659FB6A6" w14:textId="4DC8D96D" w:rsidR="00826AE3" w:rsidRDefault="00826AE3" w:rsidP="00A27CC5">
      <w:pPr>
        <w:jc w:val="both"/>
      </w:pPr>
      <w:r w:rsidRPr="00826AE3">
        <w:t>Notre équipe</w:t>
      </w:r>
      <w:r>
        <w:t xml:space="preserve"> fondatrice </w:t>
      </w:r>
      <w:r w:rsidRPr="00826AE3">
        <w:t>est pluridisciplinaire</w:t>
      </w:r>
      <w:r w:rsidR="00AF4031">
        <w:t xml:space="preserve"> et complémentaire</w:t>
      </w:r>
      <w:r>
        <w:t>,</w:t>
      </w:r>
      <w:r w:rsidRPr="00826AE3">
        <w:t xml:space="preserve"> composée d'experts en intelligence artificielle, en droit, en acquisition commerciale et en marketing. </w:t>
      </w:r>
    </w:p>
    <w:p w14:paraId="2F3893DA" w14:textId="77777777" w:rsidR="00CA6A11" w:rsidRPr="00826AE3" w:rsidRDefault="00CA6A11" w:rsidP="00826AE3">
      <w:pPr>
        <w:spacing w:line="259" w:lineRule="auto"/>
      </w:pPr>
    </w:p>
    <w:p w14:paraId="6220EA4A" w14:textId="082594CE" w:rsidR="00826AE3" w:rsidRPr="00826AE3" w:rsidRDefault="00826AE3" w:rsidP="009C7B73">
      <w:pPr>
        <w:spacing w:line="259" w:lineRule="auto"/>
        <w:rPr>
          <w:b/>
          <w:bCs/>
          <w:u w:val="single"/>
        </w:rPr>
      </w:pPr>
      <w:r w:rsidRPr="00826AE3">
        <w:rPr>
          <w:b/>
          <w:bCs/>
          <w:u w:val="single"/>
        </w:rPr>
        <w:t>Fondateur &amp; CEO</w:t>
      </w:r>
    </w:p>
    <w:p w14:paraId="262DE33A" w14:textId="77777777" w:rsidR="0090237D" w:rsidRDefault="00826AE3" w:rsidP="00A27CC5">
      <w:pPr>
        <w:jc w:val="both"/>
      </w:pPr>
      <w:r w:rsidRPr="00826AE3">
        <w:rPr>
          <w:b/>
          <w:bCs/>
          <w:noProof/>
        </w:rPr>
        <w:drawing>
          <wp:anchor distT="0" distB="0" distL="114300" distR="114300" simplePos="0" relativeHeight="251659264" behindDoc="1" locked="0" layoutInCell="1" allowOverlap="1" wp14:anchorId="365A8ABA" wp14:editId="68246596">
            <wp:simplePos x="0" y="0"/>
            <wp:positionH relativeFrom="margin">
              <wp:align>left</wp:align>
            </wp:positionH>
            <wp:positionV relativeFrom="paragraph">
              <wp:posOffset>0</wp:posOffset>
            </wp:positionV>
            <wp:extent cx="2198370" cy="2255520"/>
            <wp:effectExtent l="0" t="0" r="0" b="0"/>
            <wp:wrapTight wrapText="bothSides">
              <wp:wrapPolygon edited="0">
                <wp:start x="0" y="0"/>
                <wp:lineTo x="0" y="21345"/>
                <wp:lineTo x="21338" y="21345"/>
                <wp:lineTo x="21338" y="0"/>
                <wp:lineTo x="0" y="0"/>
              </wp:wrapPolygon>
            </wp:wrapTight>
            <wp:docPr id="3571048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04829" name=""/>
                    <pic:cNvPicPr/>
                  </pic:nvPicPr>
                  <pic:blipFill>
                    <a:blip r:embed="rId9">
                      <a:extLst>
                        <a:ext uri="{28A0092B-C50C-407E-A947-70E740481C1C}">
                          <a14:useLocalDpi xmlns:a14="http://schemas.microsoft.com/office/drawing/2010/main" val="0"/>
                        </a:ext>
                      </a:extLst>
                    </a:blip>
                    <a:stretch>
                      <a:fillRect/>
                    </a:stretch>
                  </pic:blipFill>
                  <pic:spPr>
                    <a:xfrm>
                      <a:off x="0" y="0"/>
                      <a:ext cx="2198370" cy="2255520"/>
                    </a:xfrm>
                    <a:prstGeom prst="rect">
                      <a:avLst/>
                    </a:prstGeom>
                  </pic:spPr>
                </pic:pic>
              </a:graphicData>
            </a:graphic>
          </wp:anchor>
        </w:drawing>
      </w:r>
      <w:r w:rsidRPr="00826AE3">
        <w:rPr>
          <w:b/>
          <w:bCs/>
        </w:rPr>
        <w:t xml:space="preserve">Mehdi KHEREDINE </w:t>
      </w:r>
      <w:r w:rsidRPr="00826AE3">
        <w:t xml:space="preserve">est le porteur du projet Legibus. Fort de plusieurs années d'expérience dans le domaine juridique, il a une profonde compréhension des défis auxquels sont confrontés les avocats et les entreprises. Son expertise en développement d'affaires lui permet de définir des stratégies claires pour la croissance de Legibus. </w:t>
      </w:r>
    </w:p>
    <w:p w14:paraId="698C9B08" w14:textId="49730056" w:rsidR="00826AE3" w:rsidRPr="00826AE3" w:rsidRDefault="00826AE3" w:rsidP="00A27CC5">
      <w:pPr>
        <w:jc w:val="both"/>
      </w:pPr>
      <w:r w:rsidRPr="00826AE3">
        <w:t>Motivé par une vision claire : transformer le secteur juridique grâce à l'innovation et propulser l'aventure Legibus sur ce marché naissant de l'IA juridique.</w:t>
      </w:r>
    </w:p>
    <w:p w14:paraId="037A746D" w14:textId="5705E4F2" w:rsidR="00826AE3" w:rsidRPr="00826AE3" w:rsidRDefault="00826AE3" w:rsidP="009C7B73">
      <w:pPr>
        <w:spacing w:line="259" w:lineRule="auto"/>
        <w:rPr>
          <w:b/>
          <w:bCs/>
          <w:u w:val="single"/>
        </w:rPr>
      </w:pPr>
      <w:r w:rsidRPr="00826AE3">
        <w:rPr>
          <w:b/>
          <w:bCs/>
          <w:u w:val="single"/>
        </w:rPr>
        <w:lastRenderedPageBreak/>
        <w:t>Co-fondateur &amp; COO</w:t>
      </w:r>
    </w:p>
    <w:p w14:paraId="2C223902" w14:textId="6DDDD094" w:rsidR="00826AE3" w:rsidRPr="00826AE3" w:rsidRDefault="00826AE3" w:rsidP="00A27CC5">
      <w:pPr>
        <w:jc w:val="both"/>
      </w:pPr>
      <w:r>
        <w:rPr>
          <w:noProof/>
        </w:rPr>
        <w:drawing>
          <wp:anchor distT="0" distB="0" distL="114300" distR="114300" simplePos="0" relativeHeight="251660288" behindDoc="1" locked="0" layoutInCell="1" allowOverlap="1" wp14:anchorId="1429DCB2" wp14:editId="69966F13">
            <wp:simplePos x="0" y="0"/>
            <wp:positionH relativeFrom="column">
              <wp:posOffset>6985</wp:posOffset>
            </wp:positionH>
            <wp:positionV relativeFrom="paragraph">
              <wp:posOffset>100330</wp:posOffset>
            </wp:positionV>
            <wp:extent cx="2095500" cy="2095500"/>
            <wp:effectExtent l="0" t="0" r="0" b="0"/>
            <wp:wrapTight wrapText="bothSides">
              <wp:wrapPolygon edited="0">
                <wp:start x="0" y="0"/>
                <wp:lineTo x="0" y="21404"/>
                <wp:lineTo x="21404" y="21404"/>
                <wp:lineTo x="21404" y="0"/>
                <wp:lineTo x="0" y="0"/>
              </wp:wrapPolygon>
            </wp:wrapTight>
            <wp:docPr id="64145359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9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anchor>
        </w:drawing>
      </w:r>
      <w:r w:rsidRPr="00826AE3">
        <w:rPr>
          <w:b/>
          <w:bCs/>
        </w:rPr>
        <w:t xml:space="preserve">Frédéric MONFORT </w:t>
      </w:r>
      <w:r w:rsidRPr="00826AE3">
        <w:t>apporte à Legibus plus de 25 ans d'expérience dans les domaines de la qualité et du business development. Son parcours lui a permis de développer une expertise pointue dans la gestion de projets complexes et dans l'optimisation des processus opérationnels. Frédéric est également un expert en acquisition commerciale, ce qui est crucial pour l'expansion de Legibus sur le marché. Sa rigueur et son sens de l'organisation sont des atouts majeurs pour assurer le bon fonctionnement et la croissance de l'entreprise.</w:t>
      </w:r>
    </w:p>
    <w:p w14:paraId="1E9C581B" w14:textId="1AE579E9" w:rsidR="009C7B73" w:rsidRDefault="009C7B73" w:rsidP="009C7B73">
      <w:pPr>
        <w:spacing w:line="259" w:lineRule="auto"/>
      </w:pPr>
    </w:p>
    <w:p w14:paraId="40BB0D47" w14:textId="77777777" w:rsidR="00CA6A11" w:rsidRDefault="00CA6A11" w:rsidP="009C7B73">
      <w:pPr>
        <w:spacing w:line="259" w:lineRule="auto"/>
      </w:pPr>
    </w:p>
    <w:p w14:paraId="131A5E8F" w14:textId="3EAF1568" w:rsidR="00826AE3" w:rsidRPr="0090237D" w:rsidRDefault="0090237D" w:rsidP="009C7B73">
      <w:pPr>
        <w:spacing w:line="259" w:lineRule="auto"/>
        <w:rPr>
          <w:b/>
          <w:bCs/>
          <w:u w:val="single"/>
        </w:rPr>
      </w:pPr>
      <w:r w:rsidRPr="0090237D">
        <w:rPr>
          <w:b/>
          <w:bCs/>
          <w:u w:val="single"/>
        </w:rPr>
        <w:t>CPO</w:t>
      </w:r>
    </w:p>
    <w:p w14:paraId="6C360FCA" w14:textId="15FE0978" w:rsidR="0090237D" w:rsidRDefault="0090237D" w:rsidP="00A27CC5">
      <w:pPr>
        <w:jc w:val="both"/>
      </w:pPr>
      <w:r>
        <w:rPr>
          <w:noProof/>
        </w:rPr>
        <w:drawing>
          <wp:anchor distT="0" distB="0" distL="114300" distR="114300" simplePos="0" relativeHeight="251661312" behindDoc="1" locked="0" layoutInCell="1" allowOverlap="1" wp14:anchorId="1BB7DA69" wp14:editId="58A30D80">
            <wp:simplePos x="0" y="0"/>
            <wp:positionH relativeFrom="margin">
              <wp:align>left</wp:align>
            </wp:positionH>
            <wp:positionV relativeFrom="paragraph">
              <wp:posOffset>4445</wp:posOffset>
            </wp:positionV>
            <wp:extent cx="2103120" cy="2103120"/>
            <wp:effectExtent l="0" t="0" r="0" b="0"/>
            <wp:wrapTight wrapText="bothSides">
              <wp:wrapPolygon edited="0">
                <wp:start x="0" y="0"/>
                <wp:lineTo x="0" y="21326"/>
                <wp:lineTo x="21326" y="21326"/>
                <wp:lineTo x="21326" y="0"/>
                <wp:lineTo x="0" y="0"/>
              </wp:wrapPolygon>
            </wp:wrapTight>
            <wp:docPr id="6833950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h5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anchor>
        </w:drawing>
      </w:r>
      <w:r w:rsidRPr="0090237D">
        <w:rPr>
          <w:b/>
          <w:bCs/>
        </w:rPr>
        <w:t xml:space="preserve">David KLEINPOORT </w:t>
      </w:r>
      <w:r w:rsidRPr="0090237D">
        <w:t>est un entrepreneur aguerri, ayant cofondé Metalearn, une startup spécialisée dans l'éducation et la technologie. Sa passion pour la création de produits innovants et son expérience dans le développement de plateformes technologiques sont des éléments clés dans la conception de l'assistant Legibus. David est dédié à améliorer constamment l'expérience utilisateur, en intégrant les dernières avancées technologiques pour offrir une solution efficace et intuitive aux professionnels du droit.</w:t>
      </w:r>
    </w:p>
    <w:p w14:paraId="7931CFFE" w14:textId="77777777" w:rsidR="008D406B" w:rsidRPr="0090237D" w:rsidRDefault="008D406B" w:rsidP="0090237D">
      <w:pPr>
        <w:spacing w:line="259" w:lineRule="auto"/>
        <w:jc w:val="both"/>
      </w:pPr>
    </w:p>
    <w:p w14:paraId="360DCFC4" w14:textId="54330793" w:rsidR="00D26B3A" w:rsidRPr="0090237D" w:rsidRDefault="0090237D">
      <w:pPr>
        <w:rPr>
          <w:b/>
          <w:bCs/>
          <w:noProof/>
          <w:u w:val="single"/>
        </w:rPr>
      </w:pPr>
      <w:r>
        <w:rPr>
          <w:noProof/>
        </w:rPr>
        <w:drawing>
          <wp:anchor distT="0" distB="0" distL="114300" distR="114300" simplePos="0" relativeHeight="251662336" behindDoc="1" locked="0" layoutInCell="1" allowOverlap="1" wp14:anchorId="7B2D0D21" wp14:editId="779A3F59">
            <wp:simplePos x="0" y="0"/>
            <wp:positionH relativeFrom="column">
              <wp:posOffset>-635</wp:posOffset>
            </wp:positionH>
            <wp:positionV relativeFrom="paragraph">
              <wp:posOffset>319405</wp:posOffset>
            </wp:positionV>
            <wp:extent cx="2077085" cy="2123440"/>
            <wp:effectExtent l="0" t="0" r="0" b="0"/>
            <wp:wrapTight wrapText="bothSides">
              <wp:wrapPolygon edited="0">
                <wp:start x="0" y="0"/>
                <wp:lineTo x="0" y="21316"/>
                <wp:lineTo x="21395" y="21316"/>
                <wp:lineTo x="21395" y="0"/>
                <wp:lineTo x="0" y="0"/>
              </wp:wrapPolygon>
            </wp:wrapTight>
            <wp:docPr id="18435139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Qtm"/>
                    <pic:cNvPicPr>
                      <a:picLocks noChangeAspect="1" noChangeArrowheads="1"/>
                    </pic:cNvPicPr>
                  </pic:nvPicPr>
                  <pic:blipFill rotWithShape="1">
                    <a:blip r:embed="rId12">
                      <a:extLst>
                        <a:ext uri="{28A0092B-C50C-407E-A947-70E740481C1C}">
                          <a14:useLocalDpi xmlns:a14="http://schemas.microsoft.com/office/drawing/2010/main" val="0"/>
                        </a:ext>
                      </a:extLst>
                    </a:blip>
                    <a:srcRect t="-7" b="27491"/>
                    <a:stretch/>
                  </pic:blipFill>
                  <pic:spPr bwMode="auto">
                    <a:xfrm>
                      <a:off x="0" y="0"/>
                      <a:ext cx="2077085" cy="2123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0237D">
        <w:rPr>
          <w:b/>
          <w:bCs/>
          <w:noProof/>
          <w:u w:val="single"/>
        </w:rPr>
        <w:t>CTO</w:t>
      </w:r>
    </w:p>
    <w:p w14:paraId="3B9BC2C3" w14:textId="77777777" w:rsidR="0090237D" w:rsidRDefault="0090237D" w:rsidP="00A27CC5">
      <w:pPr>
        <w:jc w:val="both"/>
        <w:rPr>
          <w:noProof/>
        </w:rPr>
      </w:pPr>
      <w:r w:rsidRPr="0090237D">
        <w:rPr>
          <w:b/>
          <w:bCs/>
          <w:noProof/>
        </w:rPr>
        <w:t xml:space="preserve">David BRUNET </w:t>
      </w:r>
      <w:r w:rsidRPr="0090237D">
        <w:rPr>
          <w:noProof/>
        </w:rPr>
        <w:t>est un technologue passionné, avec une solide expérience dans le développement logiciel et l'innovation technologique. Il a déjà dirigé des projets techniques complexes (Metalearn).</w:t>
      </w:r>
    </w:p>
    <w:p w14:paraId="419BF53F" w14:textId="618B8FF9" w:rsidR="0090237D" w:rsidRPr="0090237D" w:rsidRDefault="0090237D" w:rsidP="00A27CC5">
      <w:pPr>
        <w:jc w:val="both"/>
        <w:rPr>
          <w:noProof/>
        </w:rPr>
      </w:pPr>
      <w:r w:rsidRPr="0090237D">
        <w:rPr>
          <w:noProof/>
        </w:rPr>
        <w:t>En tant que CTO de Legibus, David est responsable de la direction technique et de l'innovation continue de la plateforme. Son expertise technique assure la robustesse, la sécurité, et l'efficacité de l'infrastructure de Legibus, positionnant l'entreprise comme un leader technologique dans la LegalTech.</w:t>
      </w:r>
    </w:p>
    <w:p w14:paraId="432EAAAE" w14:textId="26E55406" w:rsidR="0090237D" w:rsidRPr="00B034D6" w:rsidRDefault="0090237D" w:rsidP="0090237D">
      <w:pPr>
        <w:pStyle w:val="Paragraphedeliste"/>
        <w:numPr>
          <w:ilvl w:val="1"/>
          <w:numId w:val="20"/>
        </w:numPr>
        <w:rPr>
          <w:b/>
          <w:bCs/>
          <w:noProof/>
        </w:rPr>
      </w:pPr>
      <w:r w:rsidRPr="00B034D6">
        <w:rPr>
          <w:b/>
          <w:bCs/>
          <w:noProof/>
        </w:rPr>
        <w:lastRenderedPageBreak/>
        <w:t>Mission et vision</w:t>
      </w:r>
    </w:p>
    <w:p w14:paraId="6F07D5C2" w14:textId="770D7A0B" w:rsidR="00C84658" w:rsidRDefault="00C84658" w:rsidP="00A27CC5">
      <w:pPr>
        <w:pStyle w:val="paragraph"/>
        <w:spacing w:line="278" w:lineRule="auto"/>
        <w:jc w:val="both"/>
        <w:rPr>
          <w:rFonts w:asciiTheme="minorHAnsi" w:eastAsiaTheme="majorEastAsia" w:hAnsiTheme="minorHAnsi" w:cstheme="minorHAnsi"/>
        </w:rPr>
      </w:pPr>
      <w:r w:rsidRPr="00C84658">
        <w:rPr>
          <w:rFonts w:asciiTheme="minorHAnsi" w:eastAsiaTheme="majorEastAsia" w:hAnsiTheme="minorHAnsi" w:cstheme="minorHAnsi"/>
        </w:rPr>
        <w:t>Bien que l'utilisation de l'IA générative dans le domaine juridique demeure encore relativement modeste pour l'ensemble des professions juridiques, près de la moitié des professionnels du droit (49%) l'utilisent déjà ou envisagent de le faire. Cette tendance est d'autant plus marquée en France, où près de 4 professionnels du droit sur 5 (77%) estiment que les outils d’IA générative renforceront leur efficacité</w:t>
      </w:r>
      <w:r>
        <w:rPr>
          <w:rFonts w:asciiTheme="minorHAnsi" w:eastAsiaTheme="majorEastAsia" w:hAnsiTheme="minorHAnsi" w:cstheme="minorHAnsi"/>
        </w:rPr>
        <w:t xml:space="preserve"> (étude LexisNexis – octobre 2023).</w:t>
      </w:r>
    </w:p>
    <w:p w14:paraId="5792A5F0" w14:textId="5F1139CC" w:rsidR="0090237D" w:rsidRDefault="00C84658" w:rsidP="00A27CC5">
      <w:pPr>
        <w:pStyle w:val="paragraph"/>
        <w:spacing w:line="278" w:lineRule="auto"/>
        <w:jc w:val="both"/>
        <w:rPr>
          <w:rStyle w:val="textcolor"/>
          <w:rFonts w:asciiTheme="minorHAnsi" w:eastAsiaTheme="majorEastAsia" w:hAnsiTheme="minorHAnsi" w:cstheme="minorHAnsi"/>
        </w:rPr>
      </w:pPr>
      <w:r>
        <w:rPr>
          <w:rFonts w:asciiTheme="minorHAnsi" w:eastAsiaTheme="majorEastAsia" w:hAnsiTheme="minorHAnsi" w:cstheme="minorHAnsi"/>
        </w:rPr>
        <w:t xml:space="preserve">Chez Legibus, nous nous préparons l’avenir du Droit, en proposant un assistant de recherche documentaire qui améliorera de façon </w:t>
      </w:r>
      <w:r w:rsidR="00925222">
        <w:rPr>
          <w:rFonts w:asciiTheme="minorHAnsi" w:eastAsiaTheme="majorEastAsia" w:hAnsiTheme="minorHAnsi" w:cstheme="minorHAnsi"/>
        </w:rPr>
        <w:t>exponentielle</w:t>
      </w:r>
      <w:r>
        <w:rPr>
          <w:rFonts w:asciiTheme="minorHAnsi" w:eastAsiaTheme="majorEastAsia" w:hAnsiTheme="minorHAnsi" w:cstheme="minorHAnsi"/>
        </w:rPr>
        <w:t xml:space="preserve"> l’efficacité </w:t>
      </w:r>
      <w:r w:rsidR="0090237D" w:rsidRPr="0090237D">
        <w:rPr>
          <w:rStyle w:val="textcolor"/>
          <w:rFonts w:asciiTheme="minorHAnsi" w:eastAsiaTheme="majorEastAsia" w:hAnsiTheme="minorHAnsi" w:cstheme="minorHAnsi"/>
        </w:rPr>
        <w:t xml:space="preserve">des professionnels du droit, qu'il s'agisse d'avocats ou de directions juridiques d'entreprise. La plateforme leur permet de gagner du temps en accédant rapidement à des informations juridiques pertinentes et sourcées, les libérant ainsi pour se consacrer à leur cœur de métier. </w:t>
      </w:r>
    </w:p>
    <w:p w14:paraId="357A3B65" w14:textId="7D13C5C4" w:rsidR="00C84658" w:rsidRDefault="00C84658" w:rsidP="00A27CC5">
      <w:pPr>
        <w:pStyle w:val="paragraph"/>
        <w:spacing w:line="278" w:lineRule="auto"/>
        <w:jc w:val="both"/>
        <w:rPr>
          <w:rStyle w:val="textcolor"/>
          <w:rFonts w:asciiTheme="minorHAnsi" w:eastAsiaTheme="majorEastAsia" w:hAnsiTheme="minorHAnsi" w:cstheme="minorHAnsi"/>
        </w:rPr>
      </w:pPr>
      <w:r>
        <w:rPr>
          <w:rStyle w:val="textcolor"/>
          <w:rFonts w:asciiTheme="minorHAnsi" w:eastAsiaTheme="majorEastAsia" w:hAnsiTheme="minorHAnsi" w:cstheme="minorHAnsi"/>
        </w:rPr>
        <w:t xml:space="preserve">Mais cette révolution ne doit pas se faire au détriment de la sécurité des données. C’est pourquoi nous avons effectué des choix stratégiques : </w:t>
      </w:r>
    </w:p>
    <w:p w14:paraId="0B86180D" w14:textId="6287DD3F" w:rsidR="00C84658" w:rsidRPr="00C84658" w:rsidRDefault="00C84658" w:rsidP="00A27CC5">
      <w:pPr>
        <w:pStyle w:val="paragraph"/>
        <w:numPr>
          <w:ilvl w:val="0"/>
          <w:numId w:val="24"/>
        </w:numPr>
        <w:spacing w:line="278" w:lineRule="auto"/>
        <w:jc w:val="both"/>
        <w:rPr>
          <w:rStyle w:val="textcolor"/>
          <w:rFonts w:asciiTheme="minorHAnsi" w:hAnsiTheme="minorHAnsi" w:cstheme="minorHAnsi"/>
        </w:rPr>
      </w:pPr>
      <w:r>
        <w:rPr>
          <w:rStyle w:val="textcolor"/>
          <w:rFonts w:asciiTheme="minorHAnsi" w:eastAsiaTheme="majorEastAsia" w:hAnsiTheme="minorHAnsi" w:cstheme="minorHAnsi"/>
        </w:rPr>
        <w:t xml:space="preserve">Un hébergement des données </w:t>
      </w:r>
      <w:r w:rsidRPr="00CA6A11">
        <w:rPr>
          <w:rStyle w:val="textcolor"/>
          <w:rFonts w:asciiTheme="minorHAnsi" w:eastAsiaTheme="majorEastAsia" w:hAnsiTheme="minorHAnsi" w:cstheme="minorHAnsi"/>
          <w:b/>
          <w:bCs/>
        </w:rPr>
        <w:t>100% français</w:t>
      </w:r>
      <w:r>
        <w:rPr>
          <w:rStyle w:val="textcolor"/>
          <w:rFonts w:asciiTheme="minorHAnsi" w:eastAsiaTheme="majorEastAsia" w:hAnsiTheme="minorHAnsi" w:cstheme="minorHAnsi"/>
        </w:rPr>
        <w:t>, chez OVHcloud</w:t>
      </w:r>
    </w:p>
    <w:p w14:paraId="54151E90" w14:textId="37EA1E94" w:rsidR="00C84658" w:rsidRPr="00C84658" w:rsidRDefault="00C84658" w:rsidP="00A27CC5">
      <w:pPr>
        <w:pStyle w:val="paragraph"/>
        <w:numPr>
          <w:ilvl w:val="0"/>
          <w:numId w:val="24"/>
        </w:numPr>
        <w:spacing w:line="278" w:lineRule="auto"/>
        <w:jc w:val="both"/>
        <w:rPr>
          <w:rStyle w:val="textcolor"/>
          <w:rFonts w:asciiTheme="minorHAnsi" w:hAnsiTheme="minorHAnsi" w:cstheme="minorHAnsi"/>
        </w:rPr>
      </w:pPr>
      <w:r>
        <w:rPr>
          <w:rStyle w:val="textcolor"/>
          <w:rFonts w:asciiTheme="minorHAnsi" w:eastAsiaTheme="majorEastAsia" w:hAnsiTheme="minorHAnsi" w:cstheme="minorHAnsi"/>
        </w:rPr>
        <w:t>Un LLM (Large Language Model) en open source, pour garantir la maîtrise des données qui nous sont confiées</w:t>
      </w:r>
    </w:p>
    <w:p w14:paraId="4B29E19E" w14:textId="362634B3" w:rsidR="00C84658" w:rsidRDefault="00C84658" w:rsidP="00A27CC5">
      <w:pPr>
        <w:pStyle w:val="paragraph"/>
        <w:spacing w:line="278" w:lineRule="auto"/>
        <w:jc w:val="both"/>
        <w:rPr>
          <w:rStyle w:val="textcolor"/>
          <w:rFonts w:asciiTheme="minorHAnsi" w:eastAsiaTheme="majorEastAsia" w:hAnsiTheme="minorHAnsi" w:cstheme="minorHAnsi"/>
        </w:rPr>
      </w:pPr>
      <w:r>
        <w:rPr>
          <w:rStyle w:val="textcolor"/>
          <w:rFonts w:asciiTheme="minorHAnsi" w:eastAsiaTheme="majorEastAsia" w:hAnsiTheme="minorHAnsi" w:cstheme="minorHAnsi"/>
        </w:rPr>
        <w:t>Ce choix de la souveraineté nous permet de garantir un respect total du RGPD, et une protection de nos clients vis-à-vis notamment du Cloud Act.</w:t>
      </w:r>
    </w:p>
    <w:p w14:paraId="472DA181" w14:textId="77777777" w:rsidR="00925222" w:rsidRPr="0090237D" w:rsidRDefault="00925222" w:rsidP="00A27CC5">
      <w:pPr>
        <w:pStyle w:val="paragraph"/>
        <w:spacing w:line="278" w:lineRule="auto"/>
        <w:jc w:val="both"/>
        <w:rPr>
          <w:rFonts w:asciiTheme="minorHAnsi" w:hAnsiTheme="minorHAnsi" w:cstheme="minorHAnsi"/>
        </w:rPr>
      </w:pPr>
    </w:p>
    <w:p w14:paraId="7E4B3962" w14:textId="259DE29C" w:rsidR="0090237D" w:rsidRPr="00925222" w:rsidRDefault="00925222" w:rsidP="00A27CC5">
      <w:pPr>
        <w:pStyle w:val="Paragraphedeliste"/>
        <w:numPr>
          <w:ilvl w:val="1"/>
          <w:numId w:val="20"/>
        </w:numPr>
        <w:rPr>
          <w:b/>
          <w:bCs/>
          <w:noProof/>
        </w:rPr>
      </w:pPr>
      <w:r w:rsidRPr="00925222">
        <w:rPr>
          <w:b/>
          <w:bCs/>
          <w:noProof/>
        </w:rPr>
        <w:t>Secteur d’activité et produit</w:t>
      </w:r>
    </w:p>
    <w:p w14:paraId="7DA7B37E" w14:textId="01299F70" w:rsidR="00925222" w:rsidRDefault="00925222" w:rsidP="00A27CC5">
      <w:pPr>
        <w:rPr>
          <w:noProof/>
        </w:rPr>
      </w:pPr>
      <w:r>
        <w:rPr>
          <w:noProof/>
        </w:rPr>
        <w:t>Notre produit s’adresse aux différents corps de métier du droit français : avocats, notaires, huissiers, mais aussi experts-comptables, juristes d’entreprise. En plus de ces professions, nous pouvons déployer notre solution au sein des services juridiques d’administrations, qu’il s’agisse d</w:t>
      </w:r>
      <w:r w:rsidR="00DF529C">
        <w:rPr>
          <w:noProof/>
        </w:rPr>
        <w:t>’administrations locales ou nationales.</w:t>
      </w:r>
    </w:p>
    <w:p w14:paraId="4F6D6BF6" w14:textId="3749A002" w:rsidR="00DF529C" w:rsidRPr="00DF529C" w:rsidRDefault="00DF529C" w:rsidP="00A27CC5">
      <w:pPr>
        <w:jc w:val="both"/>
        <w:rPr>
          <w:rFonts w:cstheme="minorHAnsi"/>
        </w:rPr>
      </w:pPr>
      <w:r>
        <w:rPr>
          <w:rFonts w:cstheme="minorHAnsi"/>
        </w:rPr>
        <w:t xml:space="preserve">Afin de répondre à l’ensemble des besoins de ces professionnels, </w:t>
      </w:r>
      <w:r w:rsidRPr="00DF529C">
        <w:rPr>
          <w:rFonts w:cstheme="minorHAnsi"/>
        </w:rPr>
        <w:t>Legibus est une plateforme d'automatisation juridique qui offre une suite complète d'outils conçus pour rechercher des documents du corpus juridique, simplifier les tâches juridiques répétitives, améliorer la conformité et augmenter la productivité des professionnels du droit. Parmi ses principales fonctionnalités :</w:t>
      </w:r>
      <w:r w:rsidRPr="00DF529C">
        <w:rPr>
          <w:rFonts w:cstheme="minorHAnsi"/>
          <w:sz w:val="14"/>
          <w:szCs w:val="14"/>
        </w:rPr>
        <w:t xml:space="preserve"> </w:t>
      </w:r>
    </w:p>
    <w:p w14:paraId="33D39169" w14:textId="4AB43982" w:rsidR="00DF529C" w:rsidRPr="00DF529C" w:rsidRDefault="00DF529C" w:rsidP="00A27CC5">
      <w:pPr>
        <w:pStyle w:val="Paragraphedeliste"/>
        <w:numPr>
          <w:ilvl w:val="0"/>
          <w:numId w:val="24"/>
        </w:numPr>
        <w:spacing w:before="240"/>
        <w:jc w:val="both"/>
        <w:rPr>
          <w:rFonts w:cstheme="minorHAnsi"/>
        </w:rPr>
      </w:pPr>
      <w:r w:rsidRPr="00DF529C">
        <w:rPr>
          <w:rFonts w:cstheme="minorHAnsi"/>
          <w:b/>
          <w:bCs/>
        </w:rPr>
        <w:t>Recherche documentaire assistée par l’intelligence artificielle</w:t>
      </w:r>
      <w:r w:rsidRPr="00DF529C">
        <w:rPr>
          <w:rFonts w:cstheme="minorHAnsi"/>
        </w:rPr>
        <w:t xml:space="preserve"> : Legibus permet de répondre à n’importe quel type de question juridique et de trouver rapidement les textes (lois, décrets, jurisprudences, etc.) qui justifient cette réponse. Cet outil permet de réduire le temps consacré à la recherche documentaire et garantit à </w:t>
      </w:r>
      <w:r w:rsidRPr="00DF529C">
        <w:rPr>
          <w:rFonts w:cstheme="minorHAnsi"/>
        </w:rPr>
        <w:lastRenderedPageBreak/>
        <w:t>l’utilisateur de ne passer à côté d’aucun texte qui serait crucial pour son client ou son entreprise.</w:t>
      </w:r>
    </w:p>
    <w:p w14:paraId="45CB247C" w14:textId="52EA38CB" w:rsidR="00DF529C" w:rsidRPr="00DF529C" w:rsidRDefault="00DF529C" w:rsidP="00DF529C">
      <w:pPr>
        <w:pStyle w:val="Paragraphedeliste"/>
        <w:numPr>
          <w:ilvl w:val="0"/>
          <w:numId w:val="24"/>
        </w:numPr>
        <w:spacing w:before="240"/>
        <w:jc w:val="both"/>
        <w:rPr>
          <w:rFonts w:cstheme="minorHAnsi"/>
          <w:sz w:val="14"/>
          <w:szCs w:val="14"/>
        </w:rPr>
      </w:pPr>
      <w:r w:rsidRPr="00DF529C">
        <w:rPr>
          <w:rFonts w:cstheme="minorHAnsi"/>
          <w:b/>
          <w:bCs/>
        </w:rPr>
        <w:t>Rédaction automatique d’actes</w:t>
      </w:r>
      <w:r w:rsidRPr="00DF529C">
        <w:rPr>
          <w:rFonts w:cstheme="minorHAnsi"/>
        </w:rPr>
        <w:t xml:space="preserve"> : Les utilisateurs peuvent générer des documents juridiques (contrats, statuts, accords) en quelques clics, en personnalisant des modèles standard ou en partant de zéro. L'outil permet de configurer les clauses et d’adapter le contenu en fonction des besoins spécifiques des clients ou des cas juridiques.</w:t>
      </w:r>
    </w:p>
    <w:p w14:paraId="1D4385A9" w14:textId="77777777" w:rsidR="00DF529C" w:rsidRPr="0055238B" w:rsidRDefault="00DF529C" w:rsidP="00DF529C">
      <w:pPr>
        <w:pStyle w:val="Paragraphedeliste"/>
        <w:ind w:left="1560"/>
        <w:jc w:val="both"/>
        <w:rPr>
          <w:rFonts w:cstheme="minorHAnsi"/>
          <w:sz w:val="14"/>
          <w:szCs w:val="14"/>
        </w:rPr>
      </w:pPr>
      <w:r w:rsidRPr="0055238B">
        <w:rPr>
          <w:rFonts w:cstheme="minorHAnsi"/>
          <w:sz w:val="14"/>
          <w:szCs w:val="14"/>
        </w:rPr>
        <w:t xml:space="preserve"> </w:t>
      </w:r>
    </w:p>
    <w:p w14:paraId="426B6B5A" w14:textId="02885F3E" w:rsidR="00DF529C" w:rsidRPr="00DF529C" w:rsidRDefault="00DF529C" w:rsidP="00DF529C">
      <w:pPr>
        <w:pStyle w:val="Paragraphedeliste"/>
        <w:numPr>
          <w:ilvl w:val="0"/>
          <w:numId w:val="24"/>
        </w:numPr>
        <w:jc w:val="both"/>
        <w:rPr>
          <w:rFonts w:cstheme="minorHAnsi"/>
        </w:rPr>
      </w:pPr>
      <w:r w:rsidRPr="00DF529C">
        <w:rPr>
          <w:rFonts w:cstheme="minorHAnsi"/>
          <w:b/>
          <w:bCs/>
        </w:rPr>
        <w:t>Veille juridique automatisée</w:t>
      </w:r>
      <w:r w:rsidRPr="00DF529C">
        <w:rPr>
          <w:rFonts w:cstheme="minorHAnsi"/>
        </w:rPr>
        <w:t xml:space="preserve"> : Grâce à un système d’intelligence artificielle, Legibus suit en temps réel les évolutions législatives, réglementaires et jurisprudentielles. Les utilisateurs reçoivent des alertes et mises à jour sur les changements pertinents, garantissant ainsi que leurs pratiques restent conformes aux dernières lois.</w:t>
      </w:r>
    </w:p>
    <w:p w14:paraId="11C6E890" w14:textId="1B5B7382" w:rsidR="00C37381" w:rsidRDefault="00C37381">
      <w:pPr>
        <w:rPr>
          <w:noProof/>
        </w:rPr>
      </w:pPr>
      <w:r>
        <w:rPr>
          <w:noProof/>
        </w:rPr>
        <w:t>A plus long terme, Legibus proposera à ses utilisateurs une reprise en main totale de leurs données et de celles de leurs clients, grâce à un environnement (communication interne et externe, agenda, visioconférence, bureaux virtuels) 100% souverain.</w:t>
      </w:r>
    </w:p>
    <w:p w14:paraId="58581CE5" w14:textId="4C2C7182" w:rsidR="003D46AD" w:rsidRDefault="003D46AD" w:rsidP="003D46AD">
      <w:pPr>
        <w:jc w:val="both"/>
        <w:rPr>
          <w:noProof/>
        </w:rPr>
      </w:pPr>
      <w:r>
        <w:rPr>
          <w:noProof/>
        </w:rPr>
        <w:t>Les utilisateurs bénéficieront également d’un tableau de bord personnalisable leur permettant de consulter plusieurs indicateurs sur leur utilisation (temps de connexion, nombre de recherches, fréquence d’utilisation, taux de disponilité de l’outil, etc.) leur permettant de contrôler leur utilisation, ainsi que d’évaluer leur retour sur investissement.</w:t>
      </w:r>
    </w:p>
    <w:p w14:paraId="5745913A" w14:textId="4C2E36C3" w:rsidR="00BD5501" w:rsidRDefault="00BD5501" w:rsidP="00BD5501">
      <w:pPr>
        <w:jc w:val="both"/>
        <w:rPr>
          <w:noProof/>
        </w:rPr>
      </w:pPr>
      <w:r>
        <w:rPr>
          <w:noProof/>
        </w:rPr>
        <w:t>Cet environnement permettra à nos utilisateurs de travailler dans un environnement où leurs données et celles de leurs clients seront sécurisées et au sein duquel l’Intelligence Artificielle permettra à nos clients de se concentrer sur les tâches à haute valeur ajoutée en automatisant tout le reste (rédaction, prise de notes, gestion de l’emploi du temps).</w:t>
      </w:r>
    </w:p>
    <w:p w14:paraId="26AB58A5" w14:textId="1BF22D85" w:rsidR="008645B6" w:rsidRDefault="008645B6" w:rsidP="00BD5501">
      <w:pPr>
        <w:jc w:val="both"/>
        <w:rPr>
          <w:noProof/>
        </w:rPr>
      </w:pPr>
      <w:r>
        <w:rPr>
          <w:noProof/>
        </w:rPr>
        <w:lastRenderedPageBreak/>
        <w:drawing>
          <wp:inline distT="0" distB="0" distL="0" distR="0" wp14:anchorId="34C9043C" wp14:editId="6E5040E2">
            <wp:extent cx="5719216" cy="4968000"/>
            <wp:effectExtent l="0" t="0" r="0" b="0"/>
            <wp:docPr id="8030175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17594" name="Image 803017594"/>
                    <pic:cNvPicPr/>
                  </pic:nvPicPr>
                  <pic:blipFill rotWithShape="1">
                    <a:blip r:embed="rId13">
                      <a:extLst>
                        <a:ext uri="{28A0092B-C50C-407E-A947-70E740481C1C}">
                          <a14:useLocalDpi xmlns:a14="http://schemas.microsoft.com/office/drawing/2010/main" val="0"/>
                        </a:ext>
                      </a:extLst>
                    </a:blip>
                    <a:srcRect l="1" t="1" r="613" b="4076"/>
                    <a:stretch/>
                  </pic:blipFill>
                  <pic:spPr bwMode="auto">
                    <a:xfrm>
                      <a:off x="0" y="0"/>
                      <a:ext cx="5725402" cy="4973373"/>
                    </a:xfrm>
                    <a:prstGeom prst="rect">
                      <a:avLst/>
                    </a:prstGeom>
                    <a:ln>
                      <a:noFill/>
                    </a:ln>
                    <a:extLst>
                      <a:ext uri="{53640926-AAD7-44D8-BBD7-CCE9431645EC}">
                        <a14:shadowObscured xmlns:a14="http://schemas.microsoft.com/office/drawing/2010/main"/>
                      </a:ext>
                    </a:extLst>
                  </pic:spPr>
                </pic:pic>
              </a:graphicData>
            </a:graphic>
          </wp:inline>
        </w:drawing>
      </w:r>
    </w:p>
    <w:p w14:paraId="233880ED" w14:textId="003B16AC" w:rsidR="0056102D" w:rsidRDefault="00E14BB9">
      <w:pPr>
        <w:rPr>
          <w:noProof/>
        </w:rPr>
      </w:pPr>
      <w:r>
        <w:rPr>
          <w:noProof/>
        </w:rPr>
        <w:t xml:space="preserve">Ces fonctions </w:t>
      </w:r>
      <w:r w:rsidR="00E36C9F">
        <w:rPr>
          <w:noProof/>
        </w:rPr>
        <w:t>ont pour vocation de garantir à nos utilisateurs une maîtrise à 100% de leurs données et de celles de leurs clients, un respect total du RGPD, ainsi qu’une protection de ces mêmes données contre les législations étrangères pouvant mettre en péril leur confidentialité.</w:t>
      </w:r>
      <w:r w:rsidR="0056102D">
        <w:rPr>
          <w:noProof/>
        </w:rPr>
        <w:br w:type="page"/>
      </w:r>
    </w:p>
    <w:p w14:paraId="00483933" w14:textId="6055FA53" w:rsidR="00310CF3" w:rsidRPr="00310CF3" w:rsidRDefault="00310CF3" w:rsidP="00310CF3">
      <w:pPr>
        <w:pStyle w:val="Paragraphedeliste"/>
        <w:numPr>
          <w:ilvl w:val="0"/>
          <w:numId w:val="20"/>
        </w:numPr>
        <w:rPr>
          <w:b/>
          <w:bCs/>
          <w:noProof/>
          <w:sz w:val="28"/>
          <w:szCs w:val="28"/>
        </w:rPr>
      </w:pPr>
      <w:r w:rsidRPr="00310CF3">
        <w:rPr>
          <w:b/>
          <w:bCs/>
          <w:noProof/>
          <w:sz w:val="28"/>
          <w:szCs w:val="28"/>
        </w:rPr>
        <w:lastRenderedPageBreak/>
        <w:t>Nos valeurs</w:t>
      </w:r>
    </w:p>
    <w:p w14:paraId="0627F795" w14:textId="77777777" w:rsidR="00310CF3" w:rsidRDefault="00310CF3" w:rsidP="00310CF3">
      <w:pPr>
        <w:ind w:left="360"/>
        <w:rPr>
          <w:noProof/>
        </w:rPr>
      </w:pPr>
    </w:p>
    <w:p w14:paraId="1F4EFA7C" w14:textId="2529CE52" w:rsidR="00310CF3" w:rsidRPr="00310CF3" w:rsidRDefault="00310CF3" w:rsidP="00310CF3">
      <w:pPr>
        <w:pStyle w:val="Paragraphedeliste"/>
        <w:numPr>
          <w:ilvl w:val="1"/>
          <w:numId w:val="20"/>
        </w:numPr>
        <w:rPr>
          <w:b/>
          <w:bCs/>
          <w:noProof/>
        </w:rPr>
      </w:pPr>
      <w:r w:rsidRPr="00310CF3">
        <w:rPr>
          <w:b/>
          <w:bCs/>
          <w:noProof/>
        </w:rPr>
        <w:t>Innovation et excellence</w:t>
      </w:r>
    </w:p>
    <w:p w14:paraId="496042F5" w14:textId="50E19E3D" w:rsidR="00310CF3" w:rsidRDefault="00310CF3" w:rsidP="00310CF3">
      <w:r w:rsidRPr="001212C3">
        <w:t xml:space="preserve">Nous croyons en l'innovation constante et l'excellence dans tout ce que nous faisons. </w:t>
      </w:r>
    </w:p>
    <w:p w14:paraId="3AC7D130" w14:textId="4A29FDA5" w:rsidR="00B20A29" w:rsidRPr="00B20A29" w:rsidRDefault="00B20A29" w:rsidP="00B20A29">
      <w:pPr>
        <w:jc w:val="both"/>
      </w:pPr>
      <w:r>
        <w:t xml:space="preserve">Ce </w:t>
      </w:r>
      <w:r w:rsidRPr="00B20A29">
        <w:t>n’est pas un simple slogan</w:t>
      </w:r>
      <w:r>
        <w:t>,</w:t>
      </w:r>
      <w:r w:rsidRPr="00B20A29">
        <w:t xml:space="preserve"> c’est un </w:t>
      </w:r>
      <w:r w:rsidRPr="00B20A29">
        <w:rPr>
          <w:b/>
          <w:bCs/>
        </w:rPr>
        <w:t>engagement de fond</w:t>
      </w:r>
      <w:r w:rsidRPr="00B20A29">
        <w:t>, lié à la mission même de Legibus</w:t>
      </w:r>
      <w:r>
        <w:t xml:space="preserve"> : </w:t>
      </w:r>
      <w:r w:rsidRPr="00B20A29">
        <w:t>transformer la pratique du droit par la technologie.</w:t>
      </w:r>
    </w:p>
    <w:p w14:paraId="05121A67" w14:textId="1232A574" w:rsidR="00B20A29" w:rsidRPr="00B20A29" w:rsidRDefault="00B20A29" w:rsidP="00B20A29">
      <w:pPr>
        <w:jc w:val="both"/>
        <w:rPr>
          <w:b/>
          <w:bCs/>
        </w:rPr>
      </w:pPr>
      <w:r w:rsidRPr="00B20A29">
        <w:rPr>
          <w:b/>
          <w:bCs/>
        </w:rPr>
        <w:t>Pourquoi l’innovation constante ?</w:t>
      </w:r>
    </w:p>
    <w:p w14:paraId="228B8A8E" w14:textId="77777777" w:rsidR="00B20A29" w:rsidRPr="00B20A29" w:rsidRDefault="00B20A29" w:rsidP="00B20A29">
      <w:pPr>
        <w:jc w:val="both"/>
      </w:pPr>
      <w:r w:rsidRPr="00B20A29">
        <w:t>Parce que le monde juridique évolue, mais trop souvent plus lentement que les enjeux auxquels il est confronté : inflation normative, complexité croissante, charge informationnelle, attentes accrues des clients.</w:t>
      </w:r>
    </w:p>
    <w:p w14:paraId="5E4F38B5" w14:textId="77777777" w:rsidR="00B20A29" w:rsidRPr="00B20A29" w:rsidRDefault="00B20A29" w:rsidP="00B20A29">
      <w:pPr>
        <w:jc w:val="both"/>
      </w:pPr>
      <w:r w:rsidRPr="00B20A29">
        <w:t>Chez Legibus, nous pensons que l’innovation ne doit pas être ponctuelle, mais intégrée au quotidien. Cela signifie :</w:t>
      </w:r>
    </w:p>
    <w:p w14:paraId="203F70C4" w14:textId="3D99C0F3" w:rsidR="00B20A29" w:rsidRPr="00B20A29" w:rsidRDefault="00B20A29" w:rsidP="00B20A29">
      <w:pPr>
        <w:numPr>
          <w:ilvl w:val="0"/>
          <w:numId w:val="41"/>
        </w:numPr>
        <w:jc w:val="both"/>
      </w:pPr>
      <w:r w:rsidRPr="00B20A29">
        <w:t xml:space="preserve">Anticiper les besoins des professionnels du droit, </w:t>
      </w:r>
      <w:r w:rsidR="006329AB">
        <w:t>en étant à leur écoute et en leur proposant des services utiles qui les rendront plus efficaces</w:t>
      </w:r>
    </w:p>
    <w:p w14:paraId="3CD5D017" w14:textId="77777777" w:rsidR="00B20A29" w:rsidRPr="00B20A29" w:rsidRDefault="00B20A29" w:rsidP="00B20A29">
      <w:pPr>
        <w:numPr>
          <w:ilvl w:val="0"/>
          <w:numId w:val="41"/>
        </w:numPr>
        <w:jc w:val="both"/>
      </w:pPr>
      <w:r w:rsidRPr="00B20A29">
        <w:t>Repenser en profondeur les usages et non simplement numériser l’existant</w:t>
      </w:r>
    </w:p>
    <w:p w14:paraId="719CE7BB" w14:textId="77777777" w:rsidR="00B20A29" w:rsidRPr="00B20A29" w:rsidRDefault="00B20A29" w:rsidP="00B20A29">
      <w:pPr>
        <w:numPr>
          <w:ilvl w:val="0"/>
          <w:numId w:val="41"/>
        </w:numPr>
        <w:jc w:val="both"/>
      </w:pPr>
      <w:r w:rsidRPr="00B20A29">
        <w:t>Tirer parti des technologies d’IA, non pas pour remplacer l’humain, mais pour le libérer du bruit et le recentrer sur son expertise</w:t>
      </w:r>
    </w:p>
    <w:p w14:paraId="72380D4B" w14:textId="5E9D0459" w:rsidR="00B20A29" w:rsidRPr="00B20A29" w:rsidRDefault="00B20A29" w:rsidP="00B20A29">
      <w:pPr>
        <w:jc w:val="both"/>
        <w:rPr>
          <w:b/>
          <w:bCs/>
        </w:rPr>
      </w:pPr>
      <w:r w:rsidRPr="00B20A29">
        <w:rPr>
          <w:b/>
          <w:bCs/>
        </w:rPr>
        <w:t>Pourquoi l’excellence dans tout ce que nous faisons ?</w:t>
      </w:r>
    </w:p>
    <w:p w14:paraId="6B62D7CD" w14:textId="38B8E2AD" w:rsidR="00B20A29" w:rsidRPr="00B20A29" w:rsidRDefault="00B20A29" w:rsidP="00B20A29">
      <w:pPr>
        <w:jc w:val="both"/>
      </w:pPr>
      <w:r w:rsidRPr="00B20A29">
        <w:t xml:space="preserve">Parce que nos </w:t>
      </w:r>
      <w:r>
        <w:t xml:space="preserve">utilisateurs </w:t>
      </w:r>
      <w:r w:rsidRPr="00B20A29">
        <w:t>ont une culture d’exigence, de rigueur, et de précision. Nous nous devons d’être à leur hauteur.</w:t>
      </w:r>
    </w:p>
    <w:p w14:paraId="49FDC07E" w14:textId="77777777" w:rsidR="00B20A29" w:rsidRPr="00B20A29" w:rsidRDefault="00B20A29" w:rsidP="00B20A29">
      <w:pPr>
        <w:jc w:val="both"/>
      </w:pPr>
      <w:r w:rsidRPr="00B20A29">
        <w:t>L’excellence chez Legibus, c’est :</w:t>
      </w:r>
    </w:p>
    <w:p w14:paraId="26CE86B4" w14:textId="77777777" w:rsidR="00B20A29" w:rsidRPr="00B20A29" w:rsidRDefault="00B20A29" w:rsidP="00B20A29">
      <w:pPr>
        <w:numPr>
          <w:ilvl w:val="0"/>
          <w:numId w:val="42"/>
        </w:numPr>
        <w:jc w:val="both"/>
      </w:pPr>
      <w:r w:rsidRPr="00B20A29">
        <w:t>Créer une expérience utilisateur fluide, fiable et élégante</w:t>
      </w:r>
    </w:p>
    <w:p w14:paraId="5C127491" w14:textId="77777777" w:rsidR="00B20A29" w:rsidRPr="00B20A29" w:rsidRDefault="00B20A29" w:rsidP="00B20A29">
      <w:pPr>
        <w:numPr>
          <w:ilvl w:val="0"/>
          <w:numId w:val="42"/>
        </w:numPr>
        <w:jc w:val="both"/>
      </w:pPr>
      <w:r w:rsidRPr="00B20A29">
        <w:t>Fournir des résultats justes, contextualisés et pertinents, à chaque recherche</w:t>
      </w:r>
    </w:p>
    <w:p w14:paraId="4B0EBBF6" w14:textId="77777777" w:rsidR="00B20A29" w:rsidRPr="00B20A29" w:rsidRDefault="00B20A29" w:rsidP="00B20A29">
      <w:pPr>
        <w:numPr>
          <w:ilvl w:val="0"/>
          <w:numId w:val="42"/>
        </w:numPr>
        <w:jc w:val="both"/>
      </w:pPr>
      <w:r w:rsidRPr="00B20A29">
        <w:t>Adopter une démarche de perfection continue, dans le code, le support, la relation client</w:t>
      </w:r>
    </w:p>
    <w:p w14:paraId="0F4DABAE" w14:textId="77777777" w:rsidR="00B20A29" w:rsidRPr="00B20A29" w:rsidRDefault="00B20A29" w:rsidP="00B20A29">
      <w:pPr>
        <w:numPr>
          <w:ilvl w:val="0"/>
          <w:numId w:val="42"/>
        </w:numPr>
        <w:jc w:val="both"/>
      </w:pPr>
      <w:r w:rsidRPr="00B20A29">
        <w:t>Refuser les compromis sur la qualité de la donnée, de l’analyse ou de l’interface</w:t>
      </w:r>
    </w:p>
    <w:p w14:paraId="6B6A59D8" w14:textId="47C42EBA" w:rsidR="00B20A29" w:rsidRDefault="00B20A29" w:rsidP="00B20A29">
      <w:pPr>
        <w:jc w:val="both"/>
      </w:pPr>
    </w:p>
    <w:p w14:paraId="024D9CA9" w14:textId="54AED6E9" w:rsidR="00310CF3" w:rsidRDefault="00310CF3" w:rsidP="00A27CC5">
      <w:pPr>
        <w:jc w:val="both"/>
        <w:rPr>
          <w:rFonts w:cstheme="minorHAnsi"/>
        </w:rPr>
      </w:pPr>
      <w:r w:rsidRPr="00310CF3">
        <w:rPr>
          <w:rFonts w:cstheme="minorHAnsi"/>
        </w:rPr>
        <w:t>Nous nous engageons</w:t>
      </w:r>
      <w:r w:rsidR="006329AB">
        <w:rPr>
          <w:rFonts w:cstheme="minorHAnsi"/>
        </w:rPr>
        <w:t xml:space="preserve"> donc</w:t>
      </w:r>
      <w:r w:rsidRPr="00310CF3">
        <w:rPr>
          <w:rFonts w:cstheme="minorHAnsi"/>
        </w:rPr>
        <w:t xml:space="preserve"> à offrir à nos clients des solutions fiables, faciles d’utilisation et parfaitement adaptées à leurs besoins. En choisissant Legibus, nos clients bénéficient d'un accompagnement personnalisé, d'une technologie de pointe et d'un service client dédié à leur réussite, afin de maximiser leur efficacité et leur compétitivité dans un environnement juridique en constante évolution.</w:t>
      </w:r>
    </w:p>
    <w:p w14:paraId="2A32E98E" w14:textId="6BFE503C" w:rsidR="00310CF3" w:rsidRDefault="00310CF3" w:rsidP="00A27CC5">
      <w:pPr>
        <w:jc w:val="both"/>
        <w:rPr>
          <w:rFonts w:cstheme="minorHAnsi"/>
        </w:rPr>
      </w:pPr>
      <w:r>
        <w:rPr>
          <w:rFonts w:cstheme="minorHAnsi"/>
        </w:rPr>
        <w:lastRenderedPageBreak/>
        <w:t>Nous avons mis en place une roadmap technologique, soutenue par une politique de recrutement adéquate, afin de bénéficier des ressources internes pour garantir à nos clients le meilleur produit, le meilleur choix de LLM et le meilleur choix d’hébergement.</w:t>
      </w:r>
    </w:p>
    <w:p w14:paraId="6EFFA466" w14:textId="77777777" w:rsidR="00310CF3" w:rsidRDefault="00310CF3" w:rsidP="00310CF3">
      <w:pPr>
        <w:spacing w:line="240" w:lineRule="auto"/>
        <w:jc w:val="both"/>
        <w:rPr>
          <w:rFonts w:cstheme="minorHAnsi"/>
        </w:rPr>
      </w:pPr>
    </w:p>
    <w:p w14:paraId="668618B8" w14:textId="31D13F9B" w:rsidR="00310CF3" w:rsidRPr="00C81FB7" w:rsidRDefault="00310CF3" w:rsidP="00310CF3">
      <w:pPr>
        <w:pStyle w:val="Paragraphedeliste"/>
        <w:numPr>
          <w:ilvl w:val="1"/>
          <w:numId w:val="20"/>
        </w:numPr>
        <w:spacing w:line="240" w:lineRule="auto"/>
        <w:jc w:val="both"/>
        <w:rPr>
          <w:rFonts w:cstheme="minorHAnsi"/>
          <w:b/>
          <w:bCs/>
        </w:rPr>
      </w:pPr>
      <w:r w:rsidRPr="00C81FB7">
        <w:rPr>
          <w:rFonts w:cstheme="minorHAnsi"/>
          <w:b/>
          <w:bCs/>
        </w:rPr>
        <w:t>Responsabilité sociale et environnementale</w:t>
      </w:r>
    </w:p>
    <w:p w14:paraId="05F8B8AC" w14:textId="1C925A10" w:rsidR="00310CF3" w:rsidRDefault="00C81FB7" w:rsidP="00310CF3">
      <w:pPr>
        <w:spacing w:line="240" w:lineRule="auto"/>
        <w:jc w:val="both"/>
        <w:rPr>
          <w:rFonts w:cstheme="minorHAnsi"/>
        </w:rPr>
      </w:pPr>
      <w:r>
        <w:rPr>
          <w:rFonts w:cstheme="minorHAnsi"/>
        </w:rPr>
        <w:t xml:space="preserve">Nous avons fait le choix d’un hébergement des données de nos clients chez OVHcloud, </w:t>
      </w:r>
    </w:p>
    <w:p w14:paraId="392E5791" w14:textId="77777777" w:rsidR="00C81FB7" w:rsidRDefault="00C81FB7" w:rsidP="00C81FB7">
      <w:pPr>
        <w:spacing w:line="240" w:lineRule="auto"/>
        <w:jc w:val="both"/>
        <w:rPr>
          <w:rFonts w:cstheme="minorHAnsi"/>
        </w:rPr>
      </w:pPr>
      <w:r w:rsidRPr="00C81FB7">
        <w:rPr>
          <w:rFonts w:cstheme="minorHAnsi"/>
        </w:rPr>
        <w:t>Notre hébergeur est en outre certifié ISO 14001 et 50001 pour répondre à nos exigences de respect des ressources et de l’environnement.</w:t>
      </w:r>
    </w:p>
    <w:p w14:paraId="18834674" w14:textId="77777777" w:rsidR="00C81FB7" w:rsidRPr="00C81FB7" w:rsidRDefault="00C81FB7" w:rsidP="00C81FB7">
      <w:pPr>
        <w:spacing w:line="240" w:lineRule="auto"/>
        <w:jc w:val="both"/>
        <w:rPr>
          <w:rFonts w:cstheme="minorHAnsi"/>
        </w:rPr>
      </w:pPr>
      <w:r w:rsidRPr="00C81FB7">
        <w:rPr>
          <w:rFonts w:cstheme="minorHAnsi"/>
        </w:rPr>
        <w:t>La norme ISO 14001 a pour objectif d’aider à maîtriser les impacts environnementaux engendrés afin d’améliorer en continu la performance environnementale.</w:t>
      </w:r>
    </w:p>
    <w:p w14:paraId="5432A880" w14:textId="3B62FEE6" w:rsidR="00C81FB7" w:rsidRDefault="00C81FB7" w:rsidP="00C81FB7">
      <w:pPr>
        <w:spacing w:line="240" w:lineRule="auto"/>
        <w:jc w:val="both"/>
        <w:rPr>
          <w:rFonts w:cstheme="minorHAnsi"/>
        </w:rPr>
      </w:pPr>
      <w:r w:rsidRPr="00C81FB7">
        <w:rPr>
          <w:rFonts w:cstheme="minorHAnsi"/>
        </w:rPr>
        <w:t>La norme ISO 50001 a pour objectif d’aider à développer une méthode de gestion de l’énergie afin améliorer en continu la performance énergétique.</w:t>
      </w:r>
    </w:p>
    <w:p w14:paraId="5C874C96" w14:textId="183210ED" w:rsidR="00814FF4" w:rsidRDefault="00C81FB7" w:rsidP="00C81FB7">
      <w:pPr>
        <w:spacing w:line="240" w:lineRule="auto"/>
        <w:jc w:val="both"/>
        <w:rPr>
          <w:rFonts w:cstheme="minorHAnsi"/>
        </w:rPr>
      </w:pPr>
      <w:r>
        <w:rPr>
          <w:rFonts w:cstheme="minorHAnsi"/>
        </w:rPr>
        <w:t xml:space="preserve">De plus, Legibus s’est doté d’une </w:t>
      </w:r>
      <w:r w:rsidR="00814FF4">
        <w:rPr>
          <w:rFonts w:cstheme="minorHAnsi"/>
        </w:rPr>
        <w:t>politique RSE</w:t>
      </w:r>
      <w:r>
        <w:rPr>
          <w:rFonts w:cstheme="minorHAnsi"/>
        </w:rPr>
        <w:t xml:space="preserve"> qui définit </w:t>
      </w:r>
      <w:r w:rsidR="00814FF4">
        <w:rPr>
          <w:rFonts w:cstheme="minorHAnsi"/>
        </w:rPr>
        <w:t>nos pratiques sur les thèmes suivants :</w:t>
      </w:r>
    </w:p>
    <w:p w14:paraId="0CDA96F1" w14:textId="42E9DD74" w:rsidR="00814FF4" w:rsidRDefault="00814FF4" w:rsidP="00814FF4">
      <w:pPr>
        <w:pStyle w:val="Paragraphedeliste"/>
        <w:numPr>
          <w:ilvl w:val="0"/>
          <w:numId w:val="24"/>
        </w:numPr>
        <w:spacing w:line="240" w:lineRule="auto"/>
        <w:jc w:val="both"/>
        <w:rPr>
          <w:rFonts w:cstheme="minorHAnsi"/>
        </w:rPr>
      </w:pPr>
      <w:r>
        <w:rPr>
          <w:rFonts w:cstheme="minorHAnsi"/>
        </w:rPr>
        <w:t>Gouvernance de Legibus</w:t>
      </w:r>
    </w:p>
    <w:p w14:paraId="200A903D" w14:textId="2A3ECBA7" w:rsidR="00814FF4" w:rsidRDefault="00814FF4" w:rsidP="00814FF4">
      <w:pPr>
        <w:pStyle w:val="Paragraphedeliste"/>
        <w:numPr>
          <w:ilvl w:val="0"/>
          <w:numId w:val="24"/>
        </w:numPr>
        <w:spacing w:line="240" w:lineRule="auto"/>
        <w:jc w:val="both"/>
        <w:rPr>
          <w:rFonts w:cstheme="minorHAnsi"/>
        </w:rPr>
      </w:pPr>
      <w:r>
        <w:rPr>
          <w:rFonts w:cstheme="minorHAnsi"/>
        </w:rPr>
        <w:t>Droits humains</w:t>
      </w:r>
    </w:p>
    <w:p w14:paraId="18062272" w14:textId="741E38B6" w:rsidR="00814FF4" w:rsidRDefault="00814FF4" w:rsidP="00814FF4">
      <w:pPr>
        <w:pStyle w:val="Paragraphedeliste"/>
        <w:numPr>
          <w:ilvl w:val="0"/>
          <w:numId w:val="24"/>
        </w:numPr>
        <w:spacing w:line="240" w:lineRule="auto"/>
        <w:jc w:val="both"/>
        <w:rPr>
          <w:rFonts w:cstheme="minorHAnsi"/>
        </w:rPr>
      </w:pPr>
      <w:r>
        <w:rPr>
          <w:rFonts w:cstheme="minorHAnsi"/>
        </w:rPr>
        <w:t>Conditions de travail</w:t>
      </w:r>
    </w:p>
    <w:p w14:paraId="358F88C7" w14:textId="0FA725F2" w:rsidR="00814FF4" w:rsidRDefault="00814FF4" w:rsidP="00814FF4">
      <w:pPr>
        <w:pStyle w:val="Paragraphedeliste"/>
        <w:numPr>
          <w:ilvl w:val="0"/>
          <w:numId w:val="24"/>
        </w:numPr>
        <w:spacing w:line="240" w:lineRule="auto"/>
        <w:jc w:val="both"/>
        <w:rPr>
          <w:rFonts w:cstheme="minorHAnsi"/>
        </w:rPr>
      </w:pPr>
      <w:r>
        <w:rPr>
          <w:rFonts w:cstheme="minorHAnsi"/>
        </w:rPr>
        <w:t>Responsabilité environnementale</w:t>
      </w:r>
    </w:p>
    <w:p w14:paraId="0E1F1EDB" w14:textId="44A6E3DE" w:rsidR="00814FF4" w:rsidRDefault="00814FF4" w:rsidP="00814FF4">
      <w:pPr>
        <w:pStyle w:val="Paragraphedeliste"/>
        <w:numPr>
          <w:ilvl w:val="0"/>
          <w:numId w:val="24"/>
        </w:numPr>
        <w:spacing w:line="240" w:lineRule="auto"/>
        <w:jc w:val="both"/>
        <w:rPr>
          <w:rFonts w:cstheme="minorHAnsi"/>
        </w:rPr>
      </w:pPr>
      <w:r>
        <w:rPr>
          <w:rFonts w:cstheme="minorHAnsi"/>
        </w:rPr>
        <w:t>Loyauté des pratiques</w:t>
      </w:r>
    </w:p>
    <w:p w14:paraId="4CDCAF1E" w14:textId="46F9C8F2" w:rsidR="00814FF4" w:rsidRDefault="00814FF4" w:rsidP="00814FF4">
      <w:pPr>
        <w:pStyle w:val="Paragraphedeliste"/>
        <w:numPr>
          <w:ilvl w:val="0"/>
          <w:numId w:val="24"/>
        </w:numPr>
        <w:spacing w:line="240" w:lineRule="auto"/>
        <w:jc w:val="both"/>
        <w:rPr>
          <w:rFonts w:cstheme="minorHAnsi"/>
        </w:rPr>
      </w:pPr>
      <w:r>
        <w:rPr>
          <w:rFonts w:cstheme="minorHAnsi"/>
        </w:rPr>
        <w:t>Questions relatives à la protection de nos utilisateurs</w:t>
      </w:r>
    </w:p>
    <w:p w14:paraId="1F40C3DE" w14:textId="5D8EB56F" w:rsidR="00814FF4" w:rsidRDefault="00814FF4" w:rsidP="00814FF4">
      <w:pPr>
        <w:pStyle w:val="Paragraphedeliste"/>
        <w:numPr>
          <w:ilvl w:val="0"/>
          <w:numId w:val="24"/>
        </w:numPr>
        <w:spacing w:line="240" w:lineRule="auto"/>
        <w:jc w:val="both"/>
        <w:rPr>
          <w:rFonts w:cstheme="minorHAnsi"/>
        </w:rPr>
      </w:pPr>
      <w:r>
        <w:rPr>
          <w:rFonts w:cstheme="minorHAnsi"/>
        </w:rPr>
        <w:t>Développement local</w:t>
      </w:r>
    </w:p>
    <w:p w14:paraId="509A4742" w14:textId="6B5D747D" w:rsidR="00C81FB7" w:rsidRPr="00814FF4" w:rsidRDefault="00C81FB7" w:rsidP="00814FF4">
      <w:pPr>
        <w:spacing w:line="240" w:lineRule="auto"/>
        <w:jc w:val="both"/>
        <w:rPr>
          <w:rFonts w:cstheme="minorHAnsi"/>
        </w:rPr>
      </w:pPr>
      <w:r w:rsidRPr="00814FF4">
        <w:rPr>
          <w:rFonts w:cstheme="minorHAnsi"/>
        </w:rPr>
        <w:t xml:space="preserve">Nous envisageons également une </w:t>
      </w:r>
      <w:r w:rsidR="00814FF4">
        <w:rPr>
          <w:rFonts w:cstheme="minorHAnsi"/>
        </w:rPr>
        <w:t>labellisation suivant le référentiel</w:t>
      </w:r>
      <w:r w:rsidRPr="00814FF4">
        <w:rPr>
          <w:rFonts w:cstheme="minorHAnsi"/>
        </w:rPr>
        <w:t xml:space="preserve"> ISO </w:t>
      </w:r>
      <w:r w:rsidR="00814FF4" w:rsidRPr="00814FF4">
        <w:rPr>
          <w:rFonts w:cstheme="minorHAnsi"/>
        </w:rPr>
        <w:t>26</w:t>
      </w:r>
      <w:r w:rsidRPr="00814FF4">
        <w:rPr>
          <w:rFonts w:cstheme="minorHAnsi"/>
        </w:rPr>
        <w:t>001 courant 2026.</w:t>
      </w:r>
    </w:p>
    <w:p w14:paraId="3D3A9FB5" w14:textId="77777777" w:rsidR="00C81FB7" w:rsidRDefault="00C81FB7" w:rsidP="00C81FB7">
      <w:pPr>
        <w:spacing w:line="240" w:lineRule="auto"/>
        <w:jc w:val="both"/>
        <w:rPr>
          <w:rFonts w:cstheme="minorHAnsi"/>
        </w:rPr>
      </w:pPr>
    </w:p>
    <w:p w14:paraId="6042E4D5" w14:textId="3E9AAB14" w:rsidR="00C81FB7" w:rsidRPr="00C81FB7" w:rsidRDefault="00C81FB7" w:rsidP="00C81FB7">
      <w:pPr>
        <w:pStyle w:val="Paragraphedeliste"/>
        <w:numPr>
          <w:ilvl w:val="1"/>
          <w:numId w:val="20"/>
        </w:numPr>
        <w:spacing w:line="240" w:lineRule="auto"/>
        <w:jc w:val="both"/>
        <w:rPr>
          <w:rFonts w:cstheme="minorHAnsi"/>
          <w:b/>
          <w:bCs/>
        </w:rPr>
      </w:pPr>
      <w:r w:rsidRPr="00C81FB7">
        <w:rPr>
          <w:rFonts w:cstheme="minorHAnsi"/>
          <w:b/>
          <w:bCs/>
        </w:rPr>
        <w:t>Souveraineté</w:t>
      </w:r>
    </w:p>
    <w:p w14:paraId="257CCBE7" w14:textId="462DA5E3" w:rsidR="00C81FB7" w:rsidRDefault="00C81FB7" w:rsidP="00461935">
      <w:pPr>
        <w:spacing w:line="259" w:lineRule="auto"/>
        <w:jc w:val="both"/>
      </w:pPr>
      <w:r>
        <w:t>Nos choix technologiques (hébergement chez OVHcloud et LLM en Open Source) nous permettent de garantir à nos clients le respect total du RGPD et la protection de leurs données.</w:t>
      </w:r>
    </w:p>
    <w:p w14:paraId="74F67E18" w14:textId="416745F2" w:rsidR="00461935" w:rsidRDefault="00461935" w:rsidP="00461935">
      <w:pPr>
        <w:spacing w:line="259" w:lineRule="auto"/>
        <w:jc w:val="both"/>
      </w:pPr>
      <w:r>
        <w:t xml:space="preserve">Nous proposons à nos clients une solution </w:t>
      </w:r>
      <w:r w:rsidRPr="00CA6A11">
        <w:rPr>
          <w:b/>
          <w:bCs/>
        </w:rPr>
        <w:t>100% française</w:t>
      </w:r>
      <w:r>
        <w:t xml:space="preserve">, respectueuse du RGPD, qui met leurs données sensibles à l’abri </w:t>
      </w:r>
      <w:r w:rsidR="00814FF4">
        <w:t>des lois</w:t>
      </w:r>
      <w:r w:rsidR="0056102D">
        <w:t xml:space="preserve"> sur la captation des données, qu’elles soient</w:t>
      </w:r>
      <w:r w:rsidR="00814FF4">
        <w:t xml:space="preserve"> américaines (FISA, Patriot Act, Cloud Act) ou chinoises (</w:t>
      </w:r>
      <w:r w:rsidR="00E52661">
        <w:t>PIPL).</w:t>
      </w:r>
    </w:p>
    <w:p w14:paraId="4E0A28F5" w14:textId="77777777" w:rsidR="00B37628" w:rsidRDefault="00B37628" w:rsidP="00461935">
      <w:pPr>
        <w:spacing w:line="259" w:lineRule="auto"/>
        <w:jc w:val="both"/>
      </w:pPr>
    </w:p>
    <w:p w14:paraId="7557C4E8" w14:textId="6F5916D9" w:rsidR="00B37628" w:rsidRDefault="00B37628" w:rsidP="00461935">
      <w:pPr>
        <w:spacing w:line="259" w:lineRule="auto"/>
        <w:jc w:val="both"/>
      </w:pPr>
      <w:r>
        <w:t>Ce choix de la souveraineté a été fait suite aux enquêtes réalisées auprès de nos futurs clients avocats. Une grande majorité d’entre eux souhaite préserver leurs données sensibles et affirment n’avoir qu’une confiance très modérée dans des technologies n’étant pas françaises ou tout du moins européennes.</w:t>
      </w:r>
    </w:p>
    <w:p w14:paraId="2CAAC423" w14:textId="7A4AE95E" w:rsidR="00CA6A11" w:rsidRDefault="00CA6A11">
      <w:r>
        <w:br w:type="page"/>
      </w:r>
    </w:p>
    <w:p w14:paraId="7C470C38" w14:textId="2E0B0CDF" w:rsidR="00461935" w:rsidRPr="00461935" w:rsidRDefault="00461935" w:rsidP="00461935">
      <w:pPr>
        <w:pStyle w:val="Paragraphedeliste"/>
        <w:numPr>
          <w:ilvl w:val="0"/>
          <w:numId w:val="20"/>
        </w:numPr>
        <w:spacing w:line="259" w:lineRule="auto"/>
        <w:jc w:val="both"/>
        <w:rPr>
          <w:b/>
          <w:bCs/>
          <w:sz w:val="28"/>
          <w:szCs w:val="28"/>
        </w:rPr>
      </w:pPr>
      <w:r w:rsidRPr="00461935">
        <w:rPr>
          <w:b/>
          <w:bCs/>
          <w:sz w:val="28"/>
          <w:szCs w:val="28"/>
        </w:rPr>
        <w:lastRenderedPageBreak/>
        <w:t>Analyse du marché</w:t>
      </w:r>
    </w:p>
    <w:p w14:paraId="1ACDA62E" w14:textId="77777777" w:rsidR="00461935" w:rsidRDefault="00461935" w:rsidP="00461935">
      <w:pPr>
        <w:pStyle w:val="Paragraphedeliste"/>
        <w:spacing w:line="259" w:lineRule="auto"/>
        <w:jc w:val="both"/>
      </w:pPr>
    </w:p>
    <w:p w14:paraId="16F4E101" w14:textId="5034AD70" w:rsidR="00461935" w:rsidRDefault="00461935" w:rsidP="00461935">
      <w:pPr>
        <w:pStyle w:val="Paragraphedeliste"/>
        <w:numPr>
          <w:ilvl w:val="1"/>
          <w:numId w:val="20"/>
        </w:numPr>
        <w:spacing w:line="259" w:lineRule="auto"/>
        <w:jc w:val="both"/>
        <w:rPr>
          <w:b/>
          <w:bCs/>
        </w:rPr>
      </w:pPr>
      <w:r w:rsidRPr="00461935">
        <w:rPr>
          <w:b/>
          <w:bCs/>
        </w:rPr>
        <w:t>Présentation du marché cible</w:t>
      </w:r>
    </w:p>
    <w:p w14:paraId="60BFF427" w14:textId="77777777" w:rsidR="00461935" w:rsidRPr="00461935" w:rsidRDefault="00461935" w:rsidP="00461935">
      <w:pPr>
        <w:pStyle w:val="Paragraphedeliste"/>
        <w:spacing w:line="259" w:lineRule="auto"/>
        <w:ind w:left="1068"/>
        <w:jc w:val="both"/>
        <w:rPr>
          <w:b/>
          <w:bCs/>
        </w:rPr>
      </w:pPr>
    </w:p>
    <w:p w14:paraId="693EB9ED" w14:textId="77777777" w:rsidR="00461935" w:rsidRPr="00461935" w:rsidRDefault="00461935" w:rsidP="00A27CC5">
      <w:pPr>
        <w:jc w:val="both"/>
        <w:rPr>
          <w:rFonts w:cstheme="minorHAnsi"/>
        </w:rPr>
      </w:pPr>
      <w:r w:rsidRPr="00461935">
        <w:rPr>
          <w:rFonts w:cstheme="minorHAnsi"/>
        </w:rPr>
        <w:t>Dans l'écosystème juridique, plusieurs acteurs collaborent pour assurer le bon fonctionnement du système judiciaire et du conseil en entreprise. Ce chapitre présente deux grandes catégories de professionnels du droit : les avocats et les autres professionnels qui, bien qu'ils n'exercent pas la profession d'avocat, jouent un rôle essentiel dans les processus juridiques.</w:t>
      </w:r>
    </w:p>
    <w:p w14:paraId="266F97E2" w14:textId="77777777" w:rsidR="00461935" w:rsidRPr="00853569" w:rsidRDefault="00461935" w:rsidP="00461935">
      <w:pPr>
        <w:pStyle w:val="Paragraphedeliste"/>
        <w:spacing w:line="240" w:lineRule="auto"/>
        <w:rPr>
          <w:rFonts w:cstheme="minorHAnsi"/>
        </w:rPr>
      </w:pPr>
    </w:p>
    <w:p w14:paraId="22228A53" w14:textId="57D6ADA0" w:rsidR="00461935" w:rsidRPr="00853569" w:rsidRDefault="00461935" w:rsidP="00461935">
      <w:pPr>
        <w:pStyle w:val="Paragraphedeliste"/>
        <w:numPr>
          <w:ilvl w:val="0"/>
          <w:numId w:val="24"/>
        </w:numPr>
        <w:spacing w:line="360" w:lineRule="auto"/>
        <w:rPr>
          <w:rFonts w:cstheme="minorHAnsi"/>
          <w:u w:val="single"/>
        </w:rPr>
      </w:pPr>
      <w:r w:rsidRPr="00853569">
        <w:rPr>
          <w:rFonts w:cstheme="minorHAnsi"/>
          <w:u w:val="single"/>
        </w:rPr>
        <w:t>Avocats</w:t>
      </w:r>
    </w:p>
    <w:p w14:paraId="22216819" w14:textId="77777777" w:rsidR="00461935" w:rsidRPr="00023B27" w:rsidRDefault="00461935" w:rsidP="00461935">
      <w:pPr>
        <w:pStyle w:val="Paragraphedeliste"/>
        <w:ind w:left="1077"/>
        <w:jc w:val="both"/>
        <w:rPr>
          <w:rFonts w:cstheme="minorHAnsi"/>
        </w:rPr>
      </w:pPr>
      <w:r w:rsidRPr="00023B27">
        <w:rPr>
          <w:rFonts w:cstheme="minorHAnsi"/>
        </w:rPr>
        <w:t>Les avocats occupent une place centrale dans le monde juridique. Leur rôle principal est de défendre les intérêts de leurs clients, que ce soient des particuliers, des entreprises ou des entités publiques, dans des litiges ou des affaires de conseil. Ils interviennent dans une grande variété de domaines du droit, tels que :</w:t>
      </w:r>
    </w:p>
    <w:p w14:paraId="76A347AB" w14:textId="77777777" w:rsidR="00461935" w:rsidRPr="00853569" w:rsidRDefault="00461935" w:rsidP="00461935">
      <w:pPr>
        <w:ind w:left="1560"/>
        <w:jc w:val="both"/>
        <w:rPr>
          <w:rFonts w:cstheme="minorHAnsi"/>
        </w:rPr>
      </w:pPr>
      <w:r w:rsidRPr="00853569">
        <w:rPr>
          <w:rFonts w:cstheme="minorHAnsi"/>
          <w:b/>
          <w:bCs/>
        </w:rPr>
        <w:t>Droit des affaires et droit commercial</w:t>
      </w:r>
      <w:r w:rsidRPr="00853569">
        <w:rPr>
          <w:rFonts w:cstheme="minorHAnsi"/>
        </w:rPr>
        <w:t xml:space="preserve"> : Les avocats spécialisés dans ce domaine assistent les entreprises dans la gestion de contrats, la création de sociétés, les fusions et acquisitions, et les litiges commerciaux.</w:t>
      </w:r>
    </w:p>
    <w:p w14:paraId="71015AFD" w14:textId="77777777" w:rsidR="00461935" w:rsidRPr="00853569" w:rsidRDefault="00461935" w:rsidP="00461935">
      <w:pPr>
        <w:ind w:left="1560"/>
        <w:jc w:val="both"/>
        <w:rPr>
          <w:rFonts w:cstheme="minorHAnsi"/>
        </w:rPr>
      </w:pPr>
      <w:r w:rsidRPr="00853569">
        <w:rPr>
          <w:rFonts w:cstheme="minorHAnsi"/>
          <w:b/>
          <w:bCs/>
        </w:rPr>
        <w:t>Droit civil</w:t>
      </w:r>
      <w:r w:rsidRPr="00853569">
        <w:rPr>
          <w:rFonts w:cstheme="minorHAnsi"/>
        </w:rPr>
        <w:t xml:space="preserve"> : Ils conseillent et représentent leurs clients dans des affaires liées au droit de la famille, des successions, des baux, ou encore des réparations de préjudice.</w:t>
      </w:r>
    </w:p>
    <w:p w14:paraId="5C0C7D17" w14:textId="77777777" w:rsidR="00461935" w:rsidRPr="00853569" w:rsidRDefault="00461935" w:rsidP="00461935">
      <w:pPr>
        <w:ind w:left="1560"/>
        <w:jc w:val="both"/>
        <w:rPr>
          <w:rFonts w:cstheme="minorHAnsi"/>
        </w:rPr>
      </w:pPr>
      <w:r w:rsidRPr="00853569">
        <w:rPr>
          <w:rFonts w:cstheme="minorHAnsi"/>
          <w:b/>
          <w:bCs/>
        </w:rPr>
        <w:t>Droit pénal</w:t>
      </w:r>
      <w:r w:rsidRPr="00853569">
        <w:rPr>
          <w:rFonts w:cstheme="minorHAnsi"/>
        </w:rPr>
        <w:t xml:space="preserve"> : Les avocats pénalistes assurent la défense ou la représentation des parties dans des procédures pénales, qu'il s'agisse d'accusés ou de victimes.</w:t>
      </w:r>
    </w:p>
    <w:p w14:paraId="6627CBD2" w14:textId="77777777" w:rsidR="00461935" w:rsidRPr="00853569" w:rsidRDefault="00461935" w:rsidP="00461935">
      <w:pPr>
        <w:ind w:left="1560"/>
        <w:jc w:val="both"/>
        <w:rPr>
          <w:rFonts w:cstheme="minorHAnsi"/>
        </w:rPr>
      </w:pPr>
      <w:r w:rsidRPr="00853569">
        <w:rPr>
          <w:rFonts w:cstheme="minorHAnsi"/>
          <w:b/>
          <w:bCs/>
        </w:rPr>
        <w:t>Droit public et administratif</w:t>
      </w:r>
      <w:r w:rsidRPr="00853569">
        <w:rPr>
          <w:rFonts w:cstheme="minorHAnsi"/>
        </w:rPr>
        <w:t xml:space="preserve"> : Ces avocats se concentrent sur les interactions entre les particuliers ou les entreprises et les administrations publiques, incluant des affaires de régulation, d’urbanisme ou de marchés publics.</w:t>
      </w:r>
    </w:p>
    <w:p w14:paraId="1FC329C8" w14:textId="7BB12BEA" w:rsidR="00461935" w:rsidRPr="005365B2" w:rsidRDefault="00461935" w:rsidP="005365B2">
      <w:pPr>
        <w:pStyle w:val="Paragraphedeliste"/>
        <w:ind w:left="993"/>
        <w:jc w:val="both"/>
        <w:rPr>
          <w:rFonts w:cstheme="minorHAnsi"/>
        </w:rPr>
      </w:pPr>
      <w:r w:rsidRPr="00853569">
        <w:rPr>
          <w:rFonts w:cstheme="minorHAnsi"/>
        </w:rPr>
        <w:t>Le métier d’avocat implique non seulement une expertise technique pointue mais aussi une capacité à gérer des relations clients complexes et à maîtriser la communication stratégique en situation de litige</w:t>
      </w:r>
      <w:r w:rsidR="005365B2">
        <w:rPr>
          <w:rFonts w:cstheme="minorHAnsi"/>
        </w:rPr>
        <w:t xml:space="preserve">. </w:t>
      </w:r>
      <w:r w:rsidRPr="005365B2">
        <w:rPr>
          <w:rFonts w:cstheme="minorHAnsi"/>
        </w:rPr>
        <w:t>Les avocats sont confrontés à des charges de travail importantes et doivent constamment s’adapter à l’évolution des lois et des réglementations, ce qui les pousse à utiliser des outils technologiques comme ceux proposés par Legibus pour optimiser la gestion de dossiers et l’analyse juridique.</w:t>
      </w:r>
    </w:p>
    <w:p w14:paraId="1D26A61D" w14:textId="77777777" w:rsidR="00461935" w:rsidRPr="00853569" w:rsidRDefault="00461935" w:rsidP="00461935">
      <w:pPr>
        <w:pStyle w:val="Paragraphedeliste"/>
        <w:spacing w:line="240" w:lineRule="auto"/>
        <w:ind w:left="1077"/>
        <w:jc w:val="both"/>
        <w:rPr>
          <w:rFonts w:cstheme="minorHAnsi"/>
        </w:rPr>
      </w:pPr>
    </w:p>
    <w:p w14:paraId="6EBF72CF" w14:textId="77777777" w:rsidR="00461935" w:rsidRPr="00853569" w:rsidRDefault="00461935" w:rsidP="00461935">
      <w:pPr>
        <w:pStyle w:val="Paragraphedeliste"/>
        <w:spacing w:line="240" w:lineRule="auto"/>
        <w:ind w:left="1077"/>
        <w:rPr>
          <w:rFonts w:cstheme="minorHAnsi"/>
        </w:rPr>
      </w:pPr>
    </w:p>
    <w:p w14:paraId="41A46BF4" w14:textId="52F5F486" w:rsidR="00461935" w:rsidRPr="00853569" w:rsidRDefault="00461935" w:rsidP="00461935">
      <w:pPr>
        <w:pStyle w:val="Paragraphedeliste"/>
        <w:numPr>
          <w:ilvl w:val="0"/>
          <w:numId w:val="24"/>
        </w:numPr>
        <w:spacing w:line="360" w:lineRule="auto"/>
        <w:rPr>
          <w:rFonts w:cstheme="minorHAnsi"/>
          <w:u w:val="single"/>
        </w:rPr>
      </w:pPr>
      <w:r w:rsidRPr="00853569">
        <w:rPr>
          <w:rFonts w:cstheme="minorHAnsi"/>
          <w:u w:val="single"/>
        </w:rPr>
        <w:t>Autres professionnels</w:t>
      </w:r>
    </w:p>
    <w:p w14:paraId="5BCE5A1D" w14:textId="77777777" w:rsidR="00461935" w:rsidRPr="00853569" w:rsidRDefault="00461935" w:rsidP="00461935">
      <w:pPr>
        <w:pStyle w:val="Paragraphedeliste"/>
        <w:spacing w:line="240" w:lineRule="auto"/>
        <w:ind w:left="1077"/>
        <w:jc w:val="both"/>
        <w:rPr>
          <w:rFonts w:cstheme="minorHAnsi"/>
        </w:rPr>
      </w:pPr>
      <w:r w:rsidRPr="00853569">
        <w:rPr>
          <w:rFonts w:cstheme="minorHAnsi"/>
        </w:rPr>
        <w:lastRenderedPageBreak/>
        <w:t xml:space="preserve">Outre les avocats, de nombreux autres professionnels jouent un rôle essentiel dans l'écosystème juridique, que ce soit au sein d’entreprises privées ou dans les administrations. </w:t>
      </w:r>
    </w:p>
    <w:p w14:paraId="1663E8A6" w14:textId="77777777" w:rsidR="00461935" w:rsidRPr="00853569" w:rsidRDefault="00461935" w:rsidP="00461935">
      <w:pPr>
        <w:ind w:left="1560"/>
        <w:jc w:val="both"/>
        <w:rPr>
          <w:rFonts w:cstheme="minorHAnsi"/>
        </w:rPr>
      </w:pPr>
      <w:r w:rsidRPr="00853569">
        <w:rPr>
          <w:rFonts w:cstheme="minorHAnsi"/>
          <w:b/>
          <w:bCs/>
        </w:rPr>
        <w:t>Juristes d’entreprise</w:t>
      </w:r>
      <w:r w:rsidRPr="00853569">
        <w:rPr>
          <w:rFonts w:cstheme="minorHAnsi"/>
        </w:rPr>
        <w:t xml:space="preserve"> : les juristes internes aux entreprises sont des experts qui conseillent la direction et les équipes opérationnelles sur les questions juridiques relatives à l'activité de l'entreprise. Ils interviennent sur une variété de sujets, allant du droit des contrats à la conformité réglementaire, en passant par la protection des données personnelles et la propriété intellectuelle. Ils jouent un rôle crucial dans la gestion des risques, la prévention des contentieux et les problématiques liées aux ressources humaines.</w:t>
      </w:r>
    </w:p>
    <w:p w14:paraId="11E0E12E" w14:textId="77777777" w:rsidR="00461935" w:rsidRPr="00853569" w:rsidRDefault="00461935" w:rsidP="00461935">
      <w:pPr>
        <w:ind w:left="1560"/>
        <w:jc w:val="both"/>
        <w:rPr>
          <w:rFonts w:cstheme="minorHAnsi"/>
        </w:rPr>
      </w:pPr>
      <w:r w:rsidRPr="00853569">
        <w:rPr>
          <w:rFonts w:cstheme="minorHAnsi"/>
          <w:b/>
          <w:bCs/>
        </w:rPr>
        <w:t>Experts-comptables</w:t>
      </w:r>
      <w:r w:rsidRPr="00853569">
        <w:rPr>
          <w:rFonts w:cstheme="minorHAnsi"/>
        </w:rPr>
        <w:t xml:space="preserve"> : l'expert-comptable est un professionnel dont la mission principale est de tenir, contrôler, et valider les comptes des entreprises, en conformité avec les lois fiscales, sociales et comptables en vigueur. Il doit respecter un cadre législatif strict, notamment le Code de commerce et les normes comptables, et est soumis au secret professionnel. Sa responsabilité peut être engagée en cas de manquements ou de fraudes. Il joue un rôle clé dans l'accompagnement des entreprises pour se conformer aux obligations légales.</w:t>
      </w:r>
    </w:p>
    <w:p w14:paraId="47A98D08" w14:textId="77777777" w:rsidR="00461935" w:rsidRPr="00853569" w:rsidRDefault="00461935" w:rsidP="00461935">
      <w:pPr>
        <w:ind w:left="1560"/>
        <w:jc w:val="both"/>
        <w:rPr>
          <w:rFonts w:cstheme="minorHAnsi"/>
        </w:rPr>
      </w:pPr>
      <w:r w:rsidRPr="00853569">
        <w:rPr>
          <w:rFonts w:cstheme="minorHAnsi"/>
          <w:b/>
          <w:bCs/>
        </w:rPr>
        <w:t>Notaires</w:t>
      </w:r>
      <w:r w:rsidRPr="00853569">
        <w:rPr>
          <w:rFonts w:cstheme="minorHAnsi"/>
        </w:rPr>
        <w:t xml:space="preserve"> : les notaires sont des officiers publics investis de l'autorité de l'État pour authentifier les actes juridiques. Leur rôle est de garantir la légalité, la sécurité et la conformité des actes qu'ils rédigent (contrats de mariage, ventes immobilières, testaments, etc.) avec les lois en vigueur. En tant qu'acteurs du droit, ils sont soumis à une réglementation stricte et ont l'obligation de conseiller impartialement les parties. Les actes notariés ont une force probante et sont exécutoires sans qu'il soit nécessaire de passer par un jugement.</w:t>
      </w:r>
    </w:p>
    <w:p w14:paraId="4E94552E" w14:textId="77777777" w:rsidR="00461935" w:rsidRDefault="00461935" w:rsidP="00461935">
      <w:pPr>
        <w:ind w:left="1560"/>
        <w:jc w:val="both"/>
        <w:rPr>
          <w:rFonts w:cstheme="minorHAnsi"/>
        </w:rPr>
      </w:pPr>
      <w:r w:rsidRPr="00853569">
        <w:rPr>
          <w:rFonts w:cstheme="minorHAnsi"/>
          <w:b/>
          <w:bCs/>
        </w:rPr>
        <w:t>Institutionnels</w:t>
      </w:r>
      <w:r w:rsidRPr="00853569">
        <w:rPr>
          <w:rFonts w:cstheme="minorHAnsi"/>
        </w:rPr>
        <w:t xml:space="preserve"> : de nombreuses entités administratives comprennent un service juridique. Que ce soit dans la fonction publique territoriale (communes, communautés d’agglomérations, départements, régions) ou dans la fonction publique d’état (ministères, ou organismes d’état), tous sont confrontés à de nombreuses problématiques juridiques nécessitant l’existence en interne de services composés de professionnels du droit ayant les mêmes besoins que les avocats en termes de recherche documentaire ou de rédaction de documents légaux.</w:t>
      </w:r>
    </w:p>
    <w:p w14:paraId="2B94A76B" w14:textId="77777777" w:rsidR="00461935" w:rsidRPr="00D66F41" w:rsidRDefault="00461935" w:rsidP="00461935">
      <w:pPr>
        <w:ind w:left="1560"/>
        <w:jc w:val="both"/>
        <w:rPr>
          <w:rFonts w:cstheme="minorHAnsi"/>
          <w:sz w:val="14"/>
          <w:szCs w:val="14"/>
        </w:rPr>
      </w:pPr>
    </w:p>
    <w:p w14:paraId="00E78852" w14:textId="77777777" w:rsidR="00461935" w:rsidRPr="00461935" w:rsidRDefault="00461935" w:rsidP="00461935">
      <w:pPr>
        <w:spacing w:line="240" w:lineRule="auto"/>
        <w:jc w:val="both"/>
        <w:rPr>
          <w:rFonts w:cstheme="minorHAnsi"/>
        </w:rPr>
      </w:pPr>
      <w:r w:rsidRPr="00461935">
        <w:rPr>
          <w:rFonts w:cstheme="minorHAnsi"/>
          <w:u w:val="single"/>
        </w:rPr>
        <w:t>Taille du marché</w:t>
      </w:r>
    </w:p>
    <w:p w14:paraId="443E66A5" w14:textId="77777777" w:rsidR="00461935" w:rsidRPr="00461935" w:rsidRDefault="00461935" w:rsidP="00461935">
      <w:pPr>
        <w:spacing w:line="240" w:lineRule="auto"/>
        <w:jc w:val="both"/>
        <w:rPr>
          <w:rFonts w:cstheme="minorHAnsi"/>
        </w:rPr>
      </w:pPr>
      <w:r w:rsidRPr="00461935">
        <w:rPr>
          <w:rFonts w:cstheme="minorHAnsi"/>
        </w:rPr>
        <w:t>On peut évaluer la taille du marché de Legibus en France et dans l’Union Européenne de la manière suivante :</w:t>
      </w:r>
    </w:p>
    <w:p w14:paraId="4D9E73EE" w14:textId="77777777" w:rsidR="00461935" w:rsidRDefault="00461935" w:rsidP="00461935">
      <w:pPr>
        <w:ind w:left="1560"/>
        <w:jc w:val="both"/>
        <w:rPr>
          <w:rFonts w:cstheme="minorHAnsi"/>
        </w:rPr>
      </w:pPr>
      <w:r>
        <w:rPr>
          <w:rFonts w:cstheme="minorHAnsi"/>
          <w:b/>
          <w:bCs/>
        </w:rPr>
        <w:lastRenderedPageBreak/>
        <w:t>France</w:t>
      </w:r>
      <w:r w:rsidRPr="00853569">
        <w:rPr>
          <w:rFonts w:cstheme="minorHAnsi"/>
        </w:rPr>
        <w:t xml:space="preserve"> : </w:t>
      </w:r>
    </w:p>
    <w:p w14:paraId="52D24681" w14:textId="77777777" w:rsidR="00461935" w:rsidRDefault="00461935" w:rsidP="00461935">
      <w:pPr>
        <w:spacing w:line="240" w:lineRule="auto"/>
        <w:ind w:left="1559"/>
        <w:jc w:val="both"/>
        <w:rPr>
          <w:rFonts w:cstheme="minorHAnsi"/>
        </w:rPr>
      </w:pPr>
      <w:r w:rsidRPr="00DE4071">
        <w:rPr>
          <w:rFonts w:cstheme="minorHAnsi"/>
        </w:rPr>
        <w:t xml:space="preserve">Avocats : </w:t>
      </w:r>
      <w:r>
        <w:rPr>
          <w:rFonts w:cstheme="minorHAnsi"/>
        </w:rPr>
        <w:t>75 000</w:t>
      </w:r>
    </w:p>
    <w:p w14:paraId="67E7A2EB" w14:textId="77777777" w:rsidR="00461935" w:rsidRDefault="00461935" w:rsidP="00461935">
      <w:pPr>
        <w:spacing w:line="240" w:lineRule="auto"/>
        <w:ind w:left="1559"/>
        <w:jc w:val="both"/>
        <w:rPr>
          <w:rFonts w:cstheme="minorHAnsi"/>
        </w:rPr>
      </w:pPr>
      <w:r>
        <w:rPr>
          <w:rFonts w:cstheme="minorHAnsi"/>
        </w:rPr>
        <w:t>Experts-comptables : 21 000</w:t>
      </w:r>
    </w:p>
    <w:p w14:paraId="3C620C54" w14:textId="77777777" w:rsidR="00461935" w:rsidRDefault="00461935" w:rsidP="00461935">
      <w:pPr>
        <w:spacing w:line="240" w:lineRule="auto"/>
        <w:ind w:left="1559"/>
        <w:jc w:val="both"/>
        <w:rPr>
          <w:rFonts w:cstheme="minorHAnsi"/>
        </w:rPr>
      </w:pPr>
      <w:r>
        <w:rPr>
          <w:rFonts w:cstheme="minorHAnsi"/>
        </w:rPr>
        <w:t>Notaires : 17 000</w:t>
      </w:r>
    </w:p>
    <w:p w14:paraId="187FCF21" w14:textId="77777777" w:rsidR="00461935" w:rsidRDefault="00461935" w:rsidP="00461935">
      <w:pPr>
        <w:spacing w:line="240" w:lineRule="auto"/>
        <w:ind w:left="1559"/>
        <w:jc w:val="both"/>
        <w:rPr>
          <w:rFonts w:cstheme="minorHAnsi"/>
        </w:rPr>
      </w:pPr>
      <w:r>
        <w:rPr>
          <w:rFonts w:cstheme="minorHAnsi"/>
        </w:rPr>
        <w:t>Juristes d’entreprise : 17 000</w:t>
      </w:r>
    </w:p>
    <w:p w14:paraId="7A39EBF1" w14:textId="77777777" w:rsidR="00461935" w:rsidRDefault="00461935" w:rsidP="00461935">
      <w:pPr>
        <w:spacing w:line="240" w:lineRule="auto"/>
        <w:ind w:left="1559"/>
        <w:jc w:val="both"/>
        <w:rPr>
          <w:rFonts w:cstheme="minorHAnsi"/>
        </w:rPr>
      </w:pPr>
      <w:r>
        <w:rPr>
          <w:rFonts w:cstheme="minorHAnsi"/>
        </w:rPr>
        <w:t>Soit un total de 130 000 prospects en France.</w:t>
      </w:r>
    </w:p>
    <w:p w14:paraId="1B1D7D48" w14:textId="77777777" w:rsidR="00461935" w:rsidRPr="001802CE" w:rsidRDefault="00461935" w:rsidP="00461935">
      <w:pPr>
        <w:ind w:left="1560"/>
        <w:jc w:val="both"/>
        <w:rPr>
          <w:rFonts w:cstheme="minorHAnsi"/>
          <w:sz w:val="14"/>
          <w:szCs w:val="14"/>
        </w:rPr>
      </w:pPr>
    </w:p>
    <w:p w14:paraId="555BE907" w14:textId="77777777" w:rsidR="00461935" w:rsidRPr="00853569" w:rsidRDefault="00461935" w:rsidP="00461935">
      <w:pPr>
        <w:ind w:left="1560"/>
        <w:jc w:val="both"/>
        <w:rPr>
          <w:rFonts w:cstheme="minorHAnsi"/>
        </w:rPr>
      </w:pPr>
      <w:r>
        <w:rPr>
          <w:rFonts w:cstheme="minorHAnsi"/>
          <w:b/>
          <w:bCs/>
        </w:rPr>
        <w:t>Union Européenne</w:t>
      </w:r>
      <w:r>
        <w:rPr>
          <w:rFonts w:cstheme="minorHAnsi"/>
        </w:rPr>
        <w:t> :</w:t>
      </w:r>
    </w:p>
    <w:p w14:paraId="4207A263" w14:textId="77777777" w:rsidR="00461935" w:rsidRDefault="00461935" w:rsidP="00461935">
      <w:pPr>
        <w:spacing w:line="240" w:lineRule="auto"/>
        <w:ind w:left="1559"/>
        <w:jc w:val="both"/>
        <w:rPr>
          <w:rFonts w:cstheme="minorHAnsi"/>
        </w:rPr>
      </w:pPr>
      <w:r w:rsidRPr="00DE4071">
        <w:rPr>
          <w:rFonts w:cstheme="minorHAnsi"/>
        </w:rPr>
        <w:t xml:space="preserve">Avocats : </w:t>
      </w:r>
      <w:r>
        <w:rPr>
          <w:rFonts w:cstheme="minorHAnsi"/>
        </w:rPr>
        <w:t>900 000</w:t>
      </w:r>
    </w:p>
    <w:p w14:paraId="39ED7892" w14:textId="77777777" w:rsidR="00461935" w:rsidRDefault="00461935" w:rsidP="00461935">
      <w:pPr>
        <w:spacing w:line="240" w:lineRule="auto"/>
        <w:ind w:left="1559"/>
        <w:jc w:val="both"/>
        <w:rPr>
          <w:rFonts w:cstheme="minorHAnsi"/>
        </w:rPr>
      </w:pPr>
      <w:r>
        <w:rPr>
          <w:rFonts w:cstheme="minorHAnsi"/>
        </w:rPr>
        <w:t>Experts-comptables : 400 000</w:t>
      </w:r>
    </w:p>
    <w:p w14:paraId="66375340" w14:textId="77777777" w:rsidR="00461935" w:rsidRDefault="00461935" w:rsidP="00461935">
      <w:pPr>
        <w:spacing w:line="240" w:lineRule="auto"/>
        <w:ind w:left="1559"/>
        <w:jc w:val="both"/>
        <w:rPr>
          <w:rFonts w:cstheme="minorHAnsi"/>
        </w:rPr>
      </w:pPr>
      <w:r>
        <w:rPr>
          <w:rFonts w:cstheme="minorHAnsi"/>
        </w:rPr>
        <w:t>Notaires : 45 000 (la profession n’existe que dans certains pays)</w:t>
      </w:r>
    </w:p>
    <w:p w14:paraId="7381B2C3" w14:textId="77777777" w:rsidR="00461935" w:rsidRDefault="00461935" w:rsidP="00461935">
      <w:pPr>
        <w:spacing w:line="240" w:lineRule="auto"/>
        <w:ind w:left="1559"/>
        <w:jc w:val="both"/>
        <w:rPr>
          <w:rFonts w:cstheme="minorHAnsi"/>
        </w:rPr>
      </w:pPr>
      <w:r>
        <w:rPr>
          <w:rFonts w:cstheme="minorHAnsi"/>
        </w:rPr>
        <w:t>Juristes d’entreprise : 600 000</w:t>
      </w:r>
    </w:p>
    <w:p w14:paraId="51B3CDFD" w14:textId="77777777" w:rsidR="00461935" w:rsidRPr="00D66F41" w:rsidRDefault="00461935" w:rsidP="00461935">
      <w:pPr>
        <w:spacing w:line="240" w:lineRule="auto"/>
        <w:ind w:left="1559"/>
        <w:jc w:val="both"/>
        <w:rPr>
          <w:rFonts w:cstheme="minorHAnsi"/>
        </w:rPr>
      </w:pPr>
      <w:r>
        <w:rPr>
          <w:rFonts w:cstheme="minorHAnsi"/>
        </w:rPr>
        <w:t>Soit un total de 1 945 000 prospects dans l’UE.</w:t>
      </w:r>
    </w:p>
    <w:p w14:paraId="0211DD3B" w14:textId="77777777" w:rsidR="00461935" w:rsidRPr="001212C3" w:rsidRDefault="00461935" w:rsidP="00461935">
      <w:pPr>
        <w:spacing w:line="259" w:lineRule="auto"/>
        <w:jc w:val="both"/>
      </w:pPr>
    </w:p>
    <w:p w14:paraId="611004F2" w14:textId="78390D7B" w:rsidR="00C81FB7" w:rsidRPr="00461935" w:rsidRDefault="00461935" w:rsidP="00461935">
      <w:pPr>
        <w:pStyle w:val="Paragraphedeliste"/>
        <w:numPr>
          <w:ilvl w:val="1"/>
          <w:numId w:val="20"/>
        </w:numPr>
        <w:spacing w:line="240" w:lineRule="auto"/>
        <w:jc w:val="both"/>
        <w:rPr>
          <w:rFonts w:cstheme="minorHAnsi"/>
          <w:b/>
          <w:bCs/>
        </w:rPr>
      </w:pPr>
      <w:r w:rsidRPr="00461935">
        <w:rPr>
          <w:rFonts w:cstheme="minorHAnsi"/>
          <w:b/>
          <w:bCs/>
        </w:rPr>
        <w:t>Analyse de la concurrence</w:t>
      </w:r>
    </w:p>
    <w:p w14:paraId="6FFA17A1" w14:textId="77777777" w:rsidR="00773044" w:rsidRPr="00853569" w:rsidRDefault="00773044" w:rsidP="00A27CC5">
      <w:pPr>
        <w:pStyle w:val="NormalWeb"/>
        <w:spacing w:line="278" w:lineRule="auto"/>
        <w:ind w:left="426"/>
        <w:jc w:val="both"/>
        <w:rPr>
          <w:rFonts w:asciiTheme="minorHAnsi" w:hAnsiTheme="minorHAnsi" w:cstheme="minorHAnsi"/>
        </w:rPr>
      </w:pPr>
      <w:r w:rsidRPr="00853569">
        <w:rPr>
          <w:rFonts w:asciiTheme="minorHAnsi" w:hAnsiTheme="minorHAnsi" w:cstheme="minorHAnsi"/>
        </w:rPr>
        <w:t xml:space="preserve">Dans un marché en pleine croissance, où l'automatisation et l'intelligence artificielle transforment les secteurs juridiques, </w:t>
      </w:r>
      <w:r>
        <w:rPr>
          <w:rFonts w:asciiTheme="minorHAnsi" w:hAnsiTheme="minorHAnsi" w:cstheme="minorHAnsi"/>
        </w:rPr>
        <w:t>Legibus</w:t>
      </w:r>
      <w:r w:rsidRPr="00853569">
        <w:rPr>
          <w:rFonts w:asciiTheme="minorHAnsi" w:hAnsiTheme="minorHAnsi" w:cstheme="minorHAnsi"/>
        </w:rPr>
        <w:t xml:space="preserve"> évolue dans un environnement concurrentiel dynamique. Afin de maintenir notre position et d'optimiser notre stratégie commerciale, il est essentiel d’analyser la concurrence et de comprendre les forces et faiblesses des acteurs existants.</w:t>
      </w:r>
    </w:p>
    <w:p w14:paraId="68697432" w14:textId="1A78839B" w:rsidR="00773044" w:rsidRPr="00853569" w:rsidRDefault="00773044" w:rsidP="00A27CC5">
      <w:pPr>
        <w:pStyle w:val="Paragraphedeliste"/>
        <w:numPr>
          <w:ilvl w:val="0"/>
          <w:numId w:val="24"/>
        </w:numPr>
        <w:rPr>
          <w:rFonts w:cstheme="minorHAnsi"/>
          <w:u w:val="single"/>
        </w:rPr>
      </w:pPr>
      <w:r w:rsidRPr="00853569">
        <w:rPr>
          <w:rFonts w:cstheme="minorHAnsi"/>
          <w:u w:val="single"/>
        </w:rPr>
        <w:t>Analyse des concurrents directs</w:t>
      </w:r>
    </w:p>
    <w:p w14:paraId="309B93FB" w14:textId="27CF1EE5" w:rsidR="00773044" w:rsidRPr="00853569" w:rsidRDefault="00773044" w:rsidP="00A27CC5">
      <w:pPr>
        <w:pStyle w:val="Paragraphedeliste"/>
        <w:ind w:left="1080"/>
        <w:jc w:val="both"/>
        <w:rPr>
          <w:rFonts w:cstheme="minorHAnsi"/>
        </w:rPr>
      </w:pPr>
      <w:r w:rsidRPr="00853569">
        <w:rPr>
          <w:rFonts w:cstheme="minorHAnsi"/>
        </w:rPr>
        <w:br/>
        <w:t xml:space="preserve">Les concurrents directs de </w:t>
      </w:r>
      <w:r>
        <w:rPr>
          <w:rFonts w:cstheme="minorHAnsi"/>
        </w:rPr>
        <w:t>Legibus</w:t>
      </w:r>
      <w:r w:rsidRPr="00853569">
        <w:rPr>
          <w:rFonts w:cstheme="minorHAnsi"/>
        </w:rPr>
        <w:t xml:space="preserve"> se concentrent principalement sur la fourniture de solutions d'automatisation juridique et d’intelligence artificielle, avec des offres comparables en matière de gestion documentaire, d’analyse de contrats et de recherche juridique. Parmi les principaux acteurs, on retrouve des entreprises technologiques spécialisées dans les legaltechs comme Predictice, LexisNexis ou encore Doctrine. Ces sociétés mettent en avant des technologies similaires basées sur le</w:t>
      </w:r>
      <w:r w:rsidR="00866B39">
        <w:rPr>
          <w:rFonts w:cstheme="minorHAnsi"/>
        </w:rPr>
        <w:t xml:space="preserve"> </w:t>
      </w:r>
      <w:r w:rsidRPr="00853569">
        <w:rPr>
          <w:rFonts w:cstheme="minorHAnsi"/>
        </w:rPr>
        <w:t>machine</w:t>
      </w:r>
      <w:r w:rsidR="00CF2C18">
        <w:rPr>
          <w:rFonts w:cstheme="minorHAnsi"/>
        </w:rPr>
        <w:t>-</w:t>
      </w:r>
      <w:r w:rsidRPr="00853569">
        <w:rPr>
          <w:rFonts w:cstheme="minorHAnsi"/>
        </w:rPr>
        <w:t xml:space="preserve">learning et le traitement du langage naturel, offrant des fonctionnalités d’automatisation poussée dans la révision contractuelle, la due diligence et la veille juridique. </w:t>
      </w:r>
    </w:p>
    <w:p w14:paraId="416779A8" w14:textId="77777777" w:rsidR="00577EEC" w:rsidRDefault="00773044" w:rsidP="00A27CC5">
      <w:pPr>
        <w:ind w:left="1134"/>
        <w:jc w:val="both"/>
        <w:rPr>
          <w:rFonts w:cstheme="minorHAnsi"/>
        </w:rPr>
      </w:pPr>
      <w:r w:rsidRPr="00853569">
        <w:rPr>
          <w:rFonts w:cstheme="minorHAnsi"/>
        </w:rPr>
        <w:t xml:space="preserve">Cependant, </w:t>
      </w:r>
      <w:r>
        <w:rPr>
          <w:rFonts w:cstheme="minorHAnsi"/>
        </w:rPr>
        <w:t>Legibus</w:t>
      </w:r>
      <w:r w:rsidRPr="00853569">
        <w:rPr>
          <w:rFonts w:cstheme="minorHAnsi"/>
        </w:rPr>
        <w:t xml:space="preserve"> se différencie par sa capacité à proposer des solutions personnalisées, adaptées à des besoins spécifiques et des environnements juridiques variés. Contrairement à ces concurrents qui visent majoritairement les </w:t>
      </w:r>
      <w:r w:rsidRPr="00853569">
        <w:rPr>
          <w:rFonts w:cstheme="minorHAnsi"/>
        </w:rPr>
        <w:lastRenderedPageBreak/>
        <w:t xml:space="preserve">grandes structures, </w:t>
      </w:r>
      <w:r>
        <w:rPr>
          <w:rFonts w:cstheme="minorHAnsi"/>
        </w:rPr>
        <w:t>Legibus</w:t>
      </w:r>
      <w:r w:rsidRPr="00853569">
        <w:rPr>
          <w:rFonts w:cstheme="minorHAnsi"/>
        </w:rPr>
        <w:t xml:space="preserve"> s’efforce de répondre également aux attentes des petites et moyennes entreprises juridiques, tout en maintenant un haut niveau de performance technologique.</w:t>
      </w:r>
      <w:r w:rsidR="00C9508C">
        <w:rPr>
          <w:rFonts w:cstheme="minorHAnsi"/>
        </w:rPr>
        <w:t xml:space="preserve"> </w:t>
      </w:r>
    </w:p>
    <w:p w14:paraId="5B88DAA6" w14:textId="50D9C4C2" w:rsidR="00773044" w:rsidRPr="00853569" w:rsidRDefault="00C9508C" w:rsidP="00A27CC5">
      <w:pPr>
        <w:ind w:left="1134"/>
        <w:jc w:val="both"/>
        <w:rPr>
          <w:rFonts w:cstheme="minorHAnsi"/>
        </w:rPr>
      </w:pPr>
      <w:r>
        <w:rPr>
          <w:rFonts w:cstheme="minorHAnsi"/>
        </w:rPr>
        <w:t xml:space="preserve">Legibus est, </w:t>
      </w:r>
      <w:r w:rsidR="00577EEC">
        <w:rPr>
          <w:rFonts w:cstheme="minorHAnsi"/>
        </w:rPr>
        <w:t>en outre</w:t>
      </w:r>
      <w:r>
        <w:rPr>
          <w:rFonts w:cstheme="minorHAnsi"/>
        </w:rPr>
        <w:t>, la seule structure à proposer un environnement complet et souverain</w:t>
      </w:r>
      <w:r w:rsidR="00A114AF">
        <w:rPr>
          <w:rFonts w:cstheme="minorHAnsi"/>
        </w:rPr>
        <w:t xml:space="preserve"> permettant à ses utilisateurs de reprendre en mains </w:t>
      </w:r>
      <w:r w:rsidR="00577EEC">
        <w:rPr>
          <w:rFonts w:cstheme="minorHAnsi"/>
        </w:rPr>
        <w:t>leurs données ainsi que celles de leurs clients. Cet environnement comprend des moyens de communication (client de messagerie, messagerie instantanée, outil de visioconférence), un stockage souverain et sécurisé, un CRM / ERP et un bureau virtuel. Cet environnement permet de plus une connexion entre IA et les données de l’utilisateur pour aboutir à un jumeau numérique du cabinet d’avocat.</w:t>
      </w:r>
    </w:p>
    <w:p w14:paraId="2C3903AC" w14:textId="77777777" w:rsidR="00773044" w:rsidRPr="00853569" w:rsidRDefault="00773044" w:rsidP="00A27CC5">
      <w:pPr>
        <w:pStyle w:val="Paragraphedeliste"/>
        <w:ind w:left="1077"/>
        <w:rPr>
          <w:rFonts w:cstheme="minorHAnsi"/>
        </w:rPr>
      </w:pPr>
    </w:p>
    <w:p w14:paraId="224EB082" w14:textId="59AC5236" w:rsidR="00773044" w:rsidRPr="00853569" w:rsidRDefault="00773044" w:rsidP="00A27CC5">
      <w:pPr>
        <w:pStyle w:val="Paragraphedeliste"/>
        <w:numPr>
          <w:ilvl w:val="0"/>
          <w:numId w:val="24"/>
        </w:numPr>
        <w:jc w:val="both"/>
        <w:rPr>
          <w:rFonts w:cstheme="minorHAnsi"/>
          <w:u w:val="single"/>
        </w:rPr>
      </w:pPr>
      <w:r w:rsidRPr="00853569">
        <w:rPr>
          <w:rFonts w:cstheme="minorHAnsi"/>
          <w:u w:val="single"/>
        </w:rPr>
        <w:t>Concurrence indirecte</w:t>
      </w:r>
    </w:p>
    <w:p w14:paraId="3FD62898" w14:textId="77777777" w:rsidR="00773044" w:rsidRDefault="00773044" w:rsidP="00A27CC5">
      <w:pPr>
        <w:pStyle w:val="Paragraphedeliste"/>
        <w:ind w:left="1077"/>
        <w:jc w:val="both"/>
        <w:rPr>
          <w:rFonts w:cstheme="minorHAnsi"/>
        </w:rPr>
      </w:pPr>
      <w:r w:rsidRPr="00853569">
        <w:rPr>
          <w:rFonts w:cstheme="minorHAnsi"/>
        </w:rPr>
        <w:br/>
        <w:t xml:space="preserve">Outre les acteurs spécialisés dans l'intelligence artificielle juridique, </w:t>
      </w:r>
      <w:r>
        <w:rPr>
          <w:rFonts w:cstheme="minorHAnsi"/>
        </w:rPr>
        <w:t>Legibus</w:t>
      </w:r>
      <w:r w:rsidRPr="00853569">
        <w:rPr>
          <w:rFonts w:cstheme="minorHAnsi"/>
        </w:rPr>
        <w:t xml:space="preserve"> doit également composer avec la concurrence indirecte provenant des fournisseurs de logiciels de gestion juridique traditionnels. Ces logiciels, bien que ne disposant pas encore de fonctionnalités IA aussi avancées, continuent de dominer une part importante du marché grâce à leur implantation historique et leur large adoption par les cabinets d’avocats et services juridiques. Des solutions comme LexisNexis ou encore Doctrine, bien qu'initialement conçues pour la gestion documentaire ou la facturation, intègrent progressivement des éléments d’automatisation, créant une pression supplémentaire sur le marché des legal techs.</w:t>
      </w:r>
    </w:p>
    <w:p w14:paraId="50200656" w14:textId="77777777" w:rsidR="006329AB" w:rsidRPr="00853569" w:rsidRDefault="006329AB" w:rsidP="00A27CC5">
      <w:pPr>
        <w:pStyle w:val="Paragraphedeliste"/>
        <w:ind w:left="1077"/>
        <w:jc w:val="both"/>
        <w:rPr>
          <w:rFonts w:cstheme="minorHAnsi"/>
        </w:rPr>
      </w:pPr>
    </w:p>
    <w:p w14:paraId="40F0FD7A" w14:textId="15E01FFF" w:rsidR="00461935" w:rsidRPr="00461935" w:rsidRDefault="00773044" w:rsidP="00A27CC5">
      <w:pPr>
        <w:jc w:val="both"/>
        <w:rPr>
          <w:rFonts w:cstheme="minorHAnsi"/>
        </w:rPr>
      </w:pPr>
      <w:r w:rsidRPr="00853569">
        <w:rPr>
          <w:rFonts w:cstheme="minorHAnsi"/>
        </w:rPr>
        <w:t xml:space="preserve">Parmi les concurrents indirects, nous pouvons aussi citer les IA génératives généralistes, comme ChatGPT, qui bien que n’étant pas spécialisées peuvent fournir une réponse à une question portant sur le domaine juridique. Le taux d’hallucination d’une telle IA préserve cependant </w:t>
      </w:r>
      <w:r>
        <w:rPr>
          <w:rFonts w:cstheme="minorHAnsi"/>
        </w:rPr>
        <w:t>Legibus</w:t>
      </w:r>
      <w:r w:rsidRPr="00853569">
        <w:rPr>
          <w:rFonts w:cstheme="minorHAnsi"/>
        </w:rPr>
        <w:t xml:space="preserve"> d’une concurrence réelle.</w:t>
      </w:r>
    </w:p>
    <w:p w14:paraId="0F548992" w14:textId="407CEDF9" w:rsidR="00C81FB7" w:rsidRDefault="00CF2C18" w:rsidP="00A27CC5">
      <w:pPr>
        <w:jc w:val="both"/>
        <w:rPr>
          <w:rFonts w:cstheme="minorHAnsi"/>
        </w:rPr>
      </w:pPr>
      <w:r>
        <w:rPr>
          <w:rFonts w:cstheme="minorHAnsi"/>
        </w:rPr>
        <w:t xml:space="preserve">Legibus possède plusieurs avantages par rapport à ses concurrents directs, </w:t>
      </w:r>
      <w:r w:rsidR="0087534A">
        <w:rPr>
          <w:rFonts w:cstheme="minorHAnsi"/>
        </w:rPr>
        <w:t>le principal étant</w:t>
      </w:r>
      <w:r>
        <w:rPr>
          <w:rFonts w:cstheme="minorHAnsi"/>
        </w:rPr>
        <w:t xml:space="preserve"> </w:t>
      </w:r>
      <w:r w:rsidR="0087534A">
        <w:rPr>
          <w:rFonts w:cstheme="minorHAnsi"/>
        </w:rPr>
        <w:t>son écosystème</w:t>
      </w:r>
      <w:r>
        <w:rPr>
          <w:rFonts w:cstheme="minorHAnsi"/>
        </w:rPr>
        <w:t xml:space="preserve"> souveraineté </w:t>
      </w:r>
      <w:r w:rsidR="0087534A">
        <w:rPr>
          <w:rFonts w:cstheme="minorHAnsi"/>
        </w:rPr>
        <w:t>auquel vient s’ajouter</w:t>
      </w:r>
      <w:r>
        <w:rPr>
          <w:rFonts w:cstheme="minorHAnsi"/>
        </w:rPr>
        <w:t xml:space="preserve"> la fonction de legal design.</w:t>
      </w:r>
    </w:p>
    <w:p w14:paraId="73FFF222" w14:textId="77777777" w:rsidR="00CF2C18" w:rsidRDefault="00CF2C18" w:rsidP="00310CF3">
      <w:pPr>
        <w:spacing w:line="240" w:lineRule="auto"/>
        <w:jc w:val="both"/>
        <w:rPr>
          <w:rFonts w:cstheme="minorHAnsi"/>
        </w:rPr>
      </w:pPr>
    </w:p>
    <w:p w14:paraId="3870ACEC" w14:textId="3EAC0549" w:rsidR="00CF2C18" w:rsidRDefault="00CF2C18" w:rsidP="00310CF3">
      <w:pPr>
        <w:spacing w:line="240" w:lineRule="auto"/>
        <w:jc w:val="both"/>
        <w:rPr>
          <w:rFonts w:cstheme="minorHAnsi"/>
        </w:rPr>
      </w:pPr>
      <w:r>
        <w:rPr>
          <w:noProof/>
        </w:rPr>
        <w:lastRenderedPageBreak/>
        <w:drawing>
          <wp:inline distT="0" distB="0" distL="0" distR="0" wp14:anchorId="4EE7E72D" wp14:editId="61173173">
            <wp:extent cx="5760720" cy="2933065"/>
            <wp:effectExtent l="0" t="0" r="0" b="635"/>
            <wp:docPr id="16242344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ty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933065"/>
                    </a:xfrm>
                    <a:prstGeom prst="rect">
                      <a:avLst/>
                    </a:prstGeom>
                    <a:noFill/>
                    <a:ln>
                      <a:noFill/>
                    </a:ln>
                  </pic:spPr>
                </pic:pic>
              </a:graphicData>
            </a:graphic>
          </wp:inline>
        </w:drawing>
      </w:r>
    </w:p>
    <w:p w14:paraId="55397D14" w14:textId="77777777" w:rsidR="00CF2C18" w:rsidRDefault="00CF2C18" w:rsidP="00310CF3">
      <w:pPr>
        <w:spacing w:line="240" w:lineRule="auto"/>
        <w:jc w:val="both"/>
        <w:rPr>
          <w:rFonts w:cstheme="minorHAnsi"/>
        </w:rPr>
      </w:pPr>
    </w:p>
    <w:p w14:paraId="5DFCD62A" w14:textId="24A34470" w:rsidR="00773044" w:rsidRPr="00773044" w:rsidRDefault="00773044" w:rsidP="00773044">
      <w:pPr>
        <w:pStyle w:val="Paragraphedeliste"/>
        <w:numPr>
          <w:ilvl w:val="1"/>
          <w:numId w:val="20"/>
        </w:numPr>
        <w:spacing w:line="240" w:lineRule="auto"/>
        <w:jc w:val="both"/>
        <w:rPr>
          <w:rFonts w:cstheme="minorHAnsi"/>
          <w:b/>
          <w:bCs/>
        </w:rPr>
      </w:pPr>
      <w:r w:rsidRPr="00773044">
        <w:rPr>
          <w:rFonts w:cstheme="minorHAnsi"/>
          <w:b/>
          <w:bCs/>
        </w:rPr>
        <w:t>Opportunités et menaces</w:t>
      </w:r>
    </w:p>
    <w:p w14:paraId="6B986268" w14:textId="77777777" w:rsidR="00773044" w:rsidRPr="00853569" w:rsidRDefault="00773044" w:rsidP="00A27CC5">
      <w:pPr>
        <w:pStyle w:val="NormalWeb"/>
        <w:spacing w:line="278" w:lineRule="auto"/>
        <w:jc w:val="both"/>
        <w:rPr>
          <w:rFonts w:asciiTheme="minorHAnsi" w:hAnsiTheme="minorHAnsi" w:cstheme="minorHAnsi"/>
        </w:rPr>
      </w:pPr>
      <w:r w:rsidRPr="00853569">
        <w:rPr>
          <w:rFonts w:asciiTheme="minorHAnsi" w:hAnsiTheme="minorHAnsi" w:cstheme="minorHAnsi"/>
        </w:rPr>
        <w:t xml:space="preserve">Le principal avantage concurrentiel de </w:t>
      </w:r>
      <w:r>
        <w:rPr>
          <w:rFonts w:asciiTheme="minorHAnsi" w:hAnsiTheme="minorHAnsi" w:cstheme="minorHAnsi"/>
        </w:rPr>
        <w:t>Legibus</w:t>
      </w:r>
      <w:r w:rsidRPr="00853569">
        <w:rPr>
          <w:rFonts w:asciiTheme="minorHAnsi" w:hAnsiTheme="minorHAnsi" w:cstheme="minorHAnsi"/>
        </w:rPr>
        <w:t xml:space="preserve"> réside dans la combinaison unique d’innovations technologiques et de services personnalisés. Alors que la plupart des concurrents se concentrent sur des solutions standardisées, </w:t>
      </w:r>
      <w:r>
        <w:rPr>
          <w:rFonts w:asciiTheme="minorHAnsi" w:hAnsiTheme="minorHAnsi" w:cstheme="minorHAnsi"/>
        </w:rPr>
        <w:t>Legibus</w:t>
      </w:r>
      <w:r w:rsidRPr="00853569">
        <w:rPr>
          <w:rFonts w:asciiTheme="minorHAnsi" w:hAnsiTheme="minorHAnsi" w:cstheme="minorHAnsi"/>
        </w:rPr>
        <w:t xml:space="preserve"> se distingue par sa flexibilité, en adaptant ses algorithmes et ses fonctionnalités aux besoins spécifiques de chaque client. Cette personnalisation permet à </w:t>
      </w:r>
      <w:r>
        <w:rPr>
          <w:rFonts w:asciiTheme="minorHAnsi" w:hAnsiTheme="minorHAnsi" w:cstheme="minorHAnsi"/>
        </w:rPr>
        <w:t>Legibus</w:t>
      </w:r>
      <w:r w:rsidRPr="00853569">
        <w:rPr>
          <w:rFonts w:asciiTheme="minorHAnsi" w:hAnsiTheme="minorHAnsi" w:cstheme="minorHAnsi"/>
        </w:rPr>
        <w:t xml:space="preserve"> de s’imposer non seulement comme un fournisseur de technologie, mais aussi comme un véritable partenaire stratégique des services juridiques.</w:t>
      </w:r>
    </w:p>
    <w:p w14:paraId="500416CF" w14:textId="77777777" w:rsidR="00773044" w:rsidRDefault="00773044" w:rsidP="00A27CC5">
      <w:pPr>
        <w:pStyle w:val="NormalWeb"/>
        <w:spacing w:line="278" w:lineRule="auto"/>
        <w:jc w:val="both"/>
        <w:rPr>
          <w:rFonts w:asciiTheme="minorHAnsi" w:hAnsiTheme="minorHAnsi" w:cstheme="minorHAnsi"/>
        </w:rPr>
      </w:pPr>
      <w:r w:rsidRPr="00853569">
        <w:rPr>
          <w:rFonts w:asciiTheme="minorHAnsi" w:hAnsiTheme="minorHAnsi" w:cstheme="minorHAnsi"/>
        </w:rPr>
        <w:t xml:space="preserve">De plus, l’accent mis par </w:t>
      </w:r>
      <w:r>
        <w:rPr>
          <w:rFonts w:asciiTheme="minorHAnsi" w:hAnsiTheme="minorHAnsi" w:cstheme="minorHAnsi"/>
        </w:rPr>
        <w:t>Legibus</w:t>
      </w:r>
      <w:r w:rsidRPr="00853569">
        <w:rPr>
          <w:rFonts w:asciiTheme="minorHAnsi" w:hAnsiTheme="minorHAnsi" w:cstheme="minorHAnsi"/>
        </w:rPr>
        <w:t xml:space="preserve"> sur l'ergonomie et la simplicité d'utilisation renforce son positionnement. Contrairement à certaines solutions concurrentes complexes et coûteuses à implémenter, </w:t>
      </w:r>
      <w:r>
        <w:rPr>
          <w:rFonts w:asciiTheme="minorHAnsi" w:hAnsiTheme="minorHAnsi" w:cstheme="minorHAnsi"/>
        </w:rPr>
        <w:t>Legibus</w:t>
      </w:r>
      <w:r w:rsidRPr="00853569">
        <w:rPr>
          <w:rFonts w:asciiTheme="minorHAnsi" w:hAnsiTheme="minorHAnsi" w:cstheme="minorHAnsi"/>
        </w:rPr>
        <w:t xml:space="preserve"> vise à offrir une expérience utilisateur fluide et intuitive, facilitant ainsi l’adoption rapide par les équipes juridiques, quelle que soit leur taille ou leur expertise technologique.</w:t>
      </w:r>
    </w:p>
    <w:p w14:paraId="47EBD3BF" w14:textId="6D31A820" w:rsidR="00773044" w:rsidRPr="00853569" w:rsidRDefault="00773044" w:rsidP="00A27CC5">
      <w:pPr>
        <w:pStyle w:val="NormalWeb"/>
        <w:spacing w:line="278" w:lineRule="auto"/>
        <w:jc w:val="both"/>
        <w:rPr>
          <w:rFonts w:asciiTheme="minorHAnsi" w:hAnsiTheme="minorHAnsi" w:cstheme="minorHAnsi"/>
        </w:rPr>
      </w:pPr>
      <w:r>
        <w:rPr>
          <w:rFonts w:asciiTheme="minorHAnsi" w:hAnsiTheme="minorHAnsi" w:cstheme="minorHAnsi"/>
        </w:rPr>
        <w:t xml:space="preserve">Legibus prévoit de développer d’autres fonctions comme le </w:t>
      </w:r>
      <w:r w:rsidRPr="005F322D">
        <w:rPr>
          <w:rFonts w:asciiTheme="minorHAnsi" w:hAnsiTheme="minorHAnsi" w:cstheme="minorHAnsi"/>
          <w:i/>
          <w:iCs/>
        </w:rPr>
        <w:t>legal design</w:t>
      </w:r>
      <w:r>
        <w:rPr>
          <w:rFonts w:asciiTheme="minorHAnsi" w:hAnsiTheme="minorHAnsi" w:cstheme="minorHAnsi"/>
        </w:rPr>
        <w:t xml:space="preserve"> (recours à des outils visuels – dessins, schémas, organigrammes – pour simplifier la communication autour de documents juridiques) ou un coffre-fort numérique, afin de créer un environnement complet autour de la fonction d’assistant juridique.</w:t>
      </w:r>
    </w:p>
    <w:p w14:paraId="57F1A5C5" w14:textId="352DA475" w:rsidR="00AC613C" w:rsidRPr="00853569" w:rsidRDefault="00773044" w:rsidP="00A27CC5">
      <w:pPr>
        <w:pStyle w:val="NormalWeb"/>
        <w:spacing w:line="278" w:lineRule="auto"/>
        <w:jc w:val="both"/>
        <w:rPr>
          <w:rFonts w:asciiTheme="minorHAnsi" w:hAnsiTheme="minorHAnsi" w:cstheme="minorHAnsi"/>
        </w:rPr>
      </w:pPr>
      <w:r w:rsidRPr="00853569">
        <w:rPr>
          <w:rFonts w:asciiTheme="minorHAnsi" w:hAnsiTheme="minorHAnsi" w:cstheme="minorHAnsi"/>
        </w:rPr>
        <w:t xml:space="preserve">Pour rester compétitif dans cet environnement en pleine mutation, </w:t>
      </w:r>
      <w:r>
        <w:rPr>
          <w:rFonts w:asciiTheme="minorHAnsi" w:hAnsiTheme="minorHAnsi" w:cstheme="minorHAnsi"/>
        </w:rPr>
        <w:t>Legibus</w:t>
      </w:r>
      <w:r w:rsidRPr="00853569">
        <w:rPr>
          <w:rFonts w:asciiTheme="minorHAnsi" w:hAnsiTheme="minorHAnsi" w:cstheme="minorHAnsi"/>
        </w:rPr>
        <w:t xml:space="preserve"> adopte une stratégie fondée sur trois axes : l’innovation continue, la diversification des services et la fidélisation client. En investissant constamment dans la recherche et développement, nous veillons à rester à la pointe des technologies émergentes, notamment en matière d’IA explicable et de sécurité des données. En parallèle, la diversification des fonctionnalités </w:t>
      </w:r>
      <w:r w:rsidRPr="00853569">
        <w:rPr>
          <w:rFonts w:asciiTheme="minorHAnsi" w:hAnsiTheme="minorHAnsi" w:cstheme="minorHAnsi"/>
        </w:rPr>
        <w:lastRenderedPageBreak/>
        <w:t xml:space="preserve">permet de répondre à une gamme plus large de besoins, notamment ceux liés à la conformité, à la gestion des risques et à la cybersécurité juridique. </w:t>
      </w:r>
      <w:r w:rsidR="00AC613C">
        <w:rPr>
          <w:rFonts w:asciiTheme="minorHAnsi" w:hAnsiTheme="minorHAnsi" w:cstheme="minorHAnsi"/>
        </w:rPr>
        <w:t>Sur la première année, 3 recrutements sont planifiés pour la partie technique, auxquels viendront s’ajouter 3 recrutements supplémentaires dès la deuxième année.</w:t>
      </w:r>
    </w:p>
    <w:p w14:paraId="10BF83A8" w14:textId="4F884465" w:rsidR="00773044" w:rsidRPr="00853569" w:rsidRDefault="00773044" w:rsidP="00A27CC5">
      <w:pPr>
        <w:pStyle w:val="NormalWeb"/>
        <w:spacing w:line="278" w:lineRule="auto"/>
        <w:jc w:val="both"/>
        <w:rPr>
          <w:rFonts w:asciiTheme="minorHAnsi" w:hAnsiTheme="minorHAnsi" w:cstheme="minorHAnsi"/>
        </w:rPr>
      </w:pPr>
      <w:r w:rsidRPr="00853569">
        <w:rPr>
          <w:rFonts w:asciiTheme="minorHAnsi" w:hAnsiTheme="minorHAnsi" w:cstheme="minorHAnsi"/>
        </w:rPr>
        <w:t xml:space="preserve">Enfin, la fidélisation client passe par un service après-vente exceptionnel, un support technique réactif et une approche proactive pour identifier les besoins futurs de nos clients. Cette stratégie globale assure à </w:t>
      </w:r>
      <w:r>
        <w:rPr>
          <w:rFonts w:asciiTheme="minorHAnsi" w:hAnsiTheme="minorHAnsi" w:cstheme="minorHAnsi"/>
        </w:rPr>
        <w:t>Legibus</w:t>
      </w:r>
      <w:r w:rsidRPr="00853569">
        <w:rPr>
          <w:rFonts w:asciiTheme="minorHAnsi" w:hAnsiTheme="minorHAnsi" w:cstheme="minorHAnsi"/>
        </w:rPr>
        <w:t xml:space="preserve"> une position solide sur le marché, face à une concurrence croissante et diversifiée. </w:t>
      </w:r>
      <w:r w:rsidR="00AC613C">
        <w:rPr>
          <w:rFonts w:asciiTheme="minorHAnsi" w:hAnsiTheme="minorHAnsi" w:cstheme="minorHAnsi"/>
        </w:rPr>
        <w:t>Pour ce faire, nous avons prévu le recrutement d’une équipe de CSM dès la deuxième année d’exercice.</w:t>
      </w:r>
    </w:p>
    <w:p w14:paraId="1E2A781C" w14:textId="77777777" w:rsidR="00773044" w:rsidRPr="00853569" w:rsidRDefault="00773044" w:rsidP="00A27CC5">
      <w:pPr>
        <w:pStyle w:val="NormalWeb"/>
        <w:spacing w:line="278" w:lineRule="auto"/>
        <w:jc w:val="both"/>
        <w:rPr>
          <w:rFonts w:asciiTheme="minorHAnsi" w:hAnsiTheme="minorHAnsi" w:cstheme="minorHAnsi"/>
        </w:rPr>
      </w:pPr>
      <w:r w:rsidRPr="00853569">
        <w:rPr>
          <w:rFonts w:asciiTheme="minorHAnsi" w:hAnsiTheme="minorHAnsi" w:cstheme="minorHAnsi"/>
        </w:rPr>
        <w:t xml:space="preserve">En conclusion, si le marché de l’intelligence artificielle juridique connaît une intense compétition, </w:t>
      </w:r>
      <w:r>
        <w:rPr>
          <w:rFonts w:asciiTheme="minorHAnsi" w:hAnsiTheme="minorHAnsi" w:cstheme="minorHAnsi"/>
        </w:rPr>
        <w:t>Legibus</w:t>
      </w:r>
      <w:r w:rsidRPr="00853569">
        <w:rPr>
          <w:rFonts w:asciiTheme="minorHAnsi" w:hAnsiTheme="minorHAnsi" w:cstheme="minorHAnsi"/>
        </w:rPr>
        <w:t xml:space="preserve"> dispose des atouts nécessaires pour se distinguer et pérenniser son avantage grâce à son approche centrée sur l'innovation et l’expérience client.</w:t>
      </w:r>
    </w:p>
    <w:p w14:paraId="2AC7F35F" w14:textId="77777777" w:rsidR="00D11449" w:rsidRDefault="00D11449">
      <w:pPr>
        <w:rPr>
          <w:rFonts w:cstheme="minorHAnsi"/>
        </w:rPr>
      </w:pPr>
    </w:p>
    <w:p w14:paraId="53D043CD" w14:textId="6AE869E0" w:rsidR="00D11449" w:rsidRPr="00773044" w:rsidRDefault="00D11449" w:rsidP="00D11449">
      <w:pPr>
        <w:pStyle w:val="Paragraphedeliste"/>
        <w:numPr>
          <w:ilvl w:val="1"/>
          <w:numId w:val="20"/>
        </w:numPr>
        <w:spacing w:line="240" w:lineRule="auto"/>
        <w:jc w:val="both"/>
        <w:rPr>
          <w:rFonts w:cstheme="minorHAnsi"/>
          <w:b/>
          <w:bCs/>
        </w:rPr>
      </w:pPr>
      <w:r>
        <w:rPr>
          <w:rFonts w:cstheme="minorHAnsi"/>
          <w:b/>
          <w:bCs/>
        </w:rPr>
        <w:t>Forces de Porter</w:t>
      </w:r>
    </w:p>
    <w:p w14:paraId="58A82F80" w14:textId="77777777" w:rsidR="00D11449" w:rsidRDefault="00D11449" w:rsidP="003419A6">
      <w:pPr>
        <w:jc w:val="both"/>
        <w:rPr>
          <w:rFonts w:eastAsia="Times New Roman" w:cstheme="minorHAnsi"/>
          <w:kern w:val="0"/>
          <w:lang w:eastAsia="fr-FR"/>
          <w14:ligatures w14:val="none"/>
        </w:rPr>
      </w:pPr>
      <w:r w:rsidRPr="00D11449">
        <w:rPr>
          <w:rFonts w:eastAsia="Times New Roman" w:cstheme="minorHAnsi"/>
          <w:kern w:val="0"/>
          <w:lang w:eastAsia="fr-FR"/>
          <w14:ligatures w14:val="none"/>
        </w:rPr>
        <w:t>L’environnement concurrentiel dans lequel évolue notre solution d’assistant de recherche juridique souverain est structuré par plusieurs dynamiques clés. L’analyse des cinq forces de Porter permet de mieux comprendre les leviers stratégiques à activer pour assurer une position durable sur le marché.</w:t>
      </w:r>
    </w:p>
    <w:p w14:paraId="0FFA1B47" w14:textId="77777777" w:rsidR="00D11449" w:rsidRDefault="00D11449" w:rsidP="00D11449">
      <w:pPr>
        <w:rPr>
          <w:rFonts w:eastAsia="Times New Roman" w:cstheme="minorHAnsi"/>
          <w:kern w:val="0"/>
          <w:lang w:eastAsia="fr-FR"/>
          <w14:ligatures w14:val="none"/>
        </w:rPr>
      </w:pPr>
    </w:p>
    <w:p w14:paraId="3E4520A6" w14:textId="47332408" w:rsidR="00D11449" w:rsidRPr="00D11449" w:rsidRDefault="00D11449" w:rsidP="003419A6">
      <w:pPr>
        <w:jc w:val="both"/>
        <w:rPr>
          <w:rFonts w:cstheme="minorHAnsi"/>
          <w:b/>
          <w:bCs/>
          <w:u w:val="single"/>
        </w:rPr>
      </w:pPr>
      <w:r w:rsidRPr="00D11449">
        <w:rPr>
          <w:rFonts w:cstheme="minorHAnsi"/>
          <w:b/>
          <w:bCs/>
          <w:u w:val="single"/>
        </w:rPr>
        <w:t>Intensité de la concurrence</w:t>
      </w:r>
    </w:p>
    <w:p w14:paraId="7D024336" w14:textId="77777777" w:rsidR="00D11449" w:rsidRPr="00D11449" w:rsidRDefault="00D11449" w:rsidP="003419A6">
      <w:pPr>
        <w:numPr>
          <w:ilvl w:val="0"/>
          <w:numId w:val="35"/>
        </w:numPr>
        <w:jc w:val="both"/>
        <w:rPr>
          <w:rFonts w:cstheme="minorHAnsi"/>
        </w:rPr>
      </w:pPr>
      <w:r w:rsidRPr="00D11449">
        <w:rPr>
          <w:rFonts w:cstheme="minorHAnsi"/>
          <w:b/>
          <w:bCs/>
        </w:rPr>
        <w:t>Modérée à forte</w:t>
      </w:r>
    </w:p>
    <w:p w14:paraId="5AD976B0" w14:textId="10831287" w:rsidR="00D11449" w:rsidRPr="00D11449" w:rsidRDefault="00D11449" w:rsidP="003419A6">
      <w:pPr>
        <w:numPr>
          <w:ilvl w:val="1"/>
          <w:numId w:val="35"/>
        </w:numPr>
        <w:jc w:val="both"/>
        <w:rPr>
          <w:rFonts w:cstheme="minorHAnsi"/>
        </w:rPr>
      </w:pPr>
      <w:r w:rsidRPr="00D11449">
        <w:rPr>
          <w:rFonts w:cstheme="minorHAnsi"/>
        </w:rPr>
        <w:t xml:space="preserve">Présence de solutions concurrentes, dont certaines très établies comme LexisNexis, </w:t>
      </w:r>
      <w:r>
        <w:rPr>
          <w:rFonts w:cstheme="minorHAnsi"/>
        </w:rPr>
        <w:t>Lefebvre-</w:t>
      </w:r>
      <w:r w:rsidRPr="00D11449">
        <w:rPr>
          <w:rFonts w:cstheme="minorHAnsi"/>
        </w:rPr>
        <w:t xml:space="preserve">Dalloz, </w:t>
      </w:r>
      <w:r>
        <w:rPr>
          <w:rFonts w:cstheme="minorHAnsi"/>
        </w:rPr>
        <w:t xml:space="preserve">ou </w:t>
      </w:r>
      <w:r w:rsidRPr="00D11449">
        <w:rPr>
          <w:rFonts w:cstheme="minorHAnsi"/>
        </w:rPr>
        <w:t>Doctrine.</w:t>
      </w:r>
    </w:p>
    <w:p w14:paraId="63AB1261" w14:textId="71F036A6" w:rsidR="00D11449" w:rsidRPr="00D11449" w:rsidRDefault="00D11449" w:rsidP="003419A6">
      <w:pPr>
        <w:numPr>
          <w:ilvl w:val="1"/>
          <w:numId w:val="35"/>
        </w:numPr>
        <w:jc w:val="both"/>
        <w:rPr>
          <w:rFonts w:cstheme="minorHAnsi"/>
        </w:rPr>
      </w:pPr>
      <w:r w:rsidRPr="00D11449">
        <w:rPr>
          <w:rFonts w:cstheme="minorHAnsi"/>
        </w:rPr>
        <w:t xml:space="preserve">Toutefois, peu sont 100 % françaises et souveraines, ce qui constitue un </w:t>
      </w:r>
      <w:r>
        <w:rPr>
          <w:rFonts w:cstheme="minorHAnsi"/>
        </w:rPr>
        <w:t xml:space="preserve">important </w:t>
      </w:r>
      <w:r w:rsidRPr="00D11449">
        <w:rPr>
          <w:rFonts w:cstheme="minorHAnsi"/>
          <w:b/>
          <w:bCs/>
        </w:rPr>
        <w:t>avantage concurrentiel</w:t>
      </w:r>
      <w:r w:rsidRPr="00D11449">
        <w:rPr>
          <w:rFonts w:cstheme="minorHAnsi"/>
        </w:rPr>
        <w:t>.</w:t>
      </w:r>
    </w:p>
    <w:p w14:paraId="34ED0847" w14:textId="77777777" w:rsidR="00D11449" w:rsidRPr="00D11449" w:rsidRDefault="00D11449" w:rsidP="003419A6">
      <w:pPr>
        <w:numPr>
          <w:ilvl w:val="1"/>
          <w:numId w:val="35"/>
        </w:numPr>
        <w:jc w:val="both"/>
        <w:rPr>
          <w:rFonts w:cstheme="minorHAnsi"/>
        </w:rPr>
      </w:pPr>
      <w:r w:rsidRPr="00D11449">
        <w:rPr>
          <w:rFonts w:cstheme="minorHAnsi"/>
        </w:rPr>
        <w:t>Les grands acteurs proposent des services puissants, mais pas toujours adaptés aux besoins de souveraineté (ex : dépendance à des clouds étrangers).</w:t>
      </w:r>
    </w:p>
    <w:p w14:paraId="04635AFF" w14:textId="6D09661B" w:rsidR="00D11449" w:rsidRPr="00D11449" w:rsidRDefault="00D11449" w:rsidP="003419A6">
      <w:pPr>
        <w:jc w:val="both"/>
        <w:rPr>
          <w:rFonts w:cstheme="minorHAnsi"/>
        </w:rPr>
      </w:pPr>
      <w:r w:rsidRPr="00D11449">
        <w:rPr>
          <w:rFonts w:cstheme="minorHAnsi"/>
          <w:b/>
          <w:bCs/>
        </w:rPr>
        <w:t>→ Clé : Se différencier par la souveraineté</w:t>
      </w:r>
      <w:r w:rsidR="00B37628">
        <w:rPr>
          <w:rFonts w:cstheme="minorHAnsi"/>
          <w:b/>
          <w:bCs/>
        </w:rPr>
        <w:t xml:space="preserve"> et</w:t>
      </w:r>
      <w:r w:rsidRPr="00D11449">
        <w:rPr>
          <w:rFonts w:cstheme="minorHAnsi"/>
          <w:b/>
          <w:bCs/>
        </w:rPr>
        <w:t xml:space="preserve"> la performance IA.</w:t>
      </w:r>
    </w:p>
    <w:p w14:paraId="3335C33D" w14:textId="77777777" w:rsidR="003419A6" w:rsidRDefault="003419A6" w:rsidP="003419A6">
      <w:pPr>
        <w:jc w:val="both"/>
        <w:rPr>
          <w:rFonts w:cstheme="minorHAnsi"/>
          <w:b/>
          <w:bCs/>
          <w:u w:val="single"/>
        </w:rPr>
      </w:pPr>
    </w:p>
    <w:p w14:paraId="7CB73697" w14:textId="3EE0053D" w:rsidR="00D11449" w:rsidRPr="00D11449" w:rsidRDefault="00D11449" w:rsidP="003419A6">
      <w:pPr>
        <w:jc w:val="both"/>
        <w:rPr>
          <w:rFonts w:cstheme="minorHAnsi"/>
          <w:b/>
          <w:bCs/>
          <w:u w:val="single"/>
        </w:rPr>
      </w:pPr>
      <w:r w:rsidRPr="00D11449">
        <w:rPr>
          <w:rFonts w:cstheme="minorHAnsi"/>
          <w:b/>
          <w:bCs/>
          <w:u w:val="single"/>
        </w:rPr>
        <w:t>Pouvoir de négociation des clients</w:t>
      </w:r>
    </w:p>
    <w:p w14:paraId="1BB64B0D" w14:textId="77777777" w:rsidR="00D11449" w:rsidRPr="00D11449" w:rsidRDefault="00D11449" w:rsidP="003419A6">
      <w:pPr>
        <w:numPr>
          <w:ilvl w:val="0"/>
          <w:numId w:val="36"/>
        </w:numPr>
        <w:jc w:val="both"/>
        <w:rPr>
          <w:rFonts w:cstheme="minorHAnsi"/>
        </w:rPr>
      </w:pPr>
      <w:r w:rsidRPr="00D11449">
        <w:rPr>
          <w:rFonts w:cstheme="minorHAnsi"/>
          <w:b/>
          <w:bCs/>
        </w:rPr>
        <w:t>Élevé</w:t>
      </w:r>
    </w:p>
    <w:p w14:paraId="3B69DF81" w14:textId="77777777" w:rsidR="00D11449" w:rsidRPr="00D11449" w:rsidRDefault="00D11449" w:rsidP="003419A6">
      <w:pPr>
        <w:numPr>
          <w:ilvl w:val="1"/>
          <w:numId w:val="36"/>
        </w:numPr>
        <w:jc w:val="both"/>
        <w:rPr>
          <w:rFonts w:cstheme="minorHAnsi"/>
        </w:rPr>
      </w:pPr>
      <w:r w:rsidRPr="00D11449">
        <w:rPr>
          <w:rFonts w:cstheme="minorHAnsi"/>
        </w:rPr>
        <w:lastRenderedPageBreak/>
        <w:t>Les professionnels du droit sont exigeants, sensibles à la fiabilité, à la précision des sources et à l’expérience utilisateur.</w:t>
      </w:r>
    </w:p>
    <w:p w14:paraId="67B03107" w14:textId="77777777" w:rsidR="00D11449" w:rsidRPr="00D11449" w:rsidRDefault="00D11449" w:rsidP="003419A6">
      <w:pPr>
        <w:numPr>
          <w:ilvl w:val="1"/>
          <w:numId w:val="36"/>
        </w:numPr>
        <w:jc w:val="both"/>
        <w:rPr>
          <w:rFonts w:cstheme="minorHAnsi"/>
        </w:rPr>
      </w:pPr>
      <w:r w:rsidRPr="00D11449">
        <w:rPr>
          <w:rFonts w:cstheme="minorHAnsi"/>
        </w:rPr>
        <w:t>Ils peuvent comparer plusieurs outils avant de s’engager (essais gratuits, démonstrations).</w:t>
      </w:r>
    </w:p>
    <w:p w14:paraId="6D55B939" w14:textId="77777777" w:rsidR="00D11449" w:rsidRPr="00D11449" w:rsidRDefault="00D11449" w:rsidP="003419A6">
      <w:pPr>
        <w:numPr>
          <w:ilvl w:val="1"/>
          <w:numId w:val="36"/>
        </w:numPr>
        <w:jc w:val="both"/>
        <w:rPr>
          <w:rFonts w:cstheme="minorHAnsi"/>
        </w:rPr>
      </w:pPr>
      <w:r w:rsidRPr="00D11449">
        <w:rPr>
          <w:rFonts w:cstheme="minorHAnsi"/>
        </w:rPr>
        <w:t>Les grands cabinets ou institutions peuvent négocier les prix, tandis que les indépendants sont plus nombreux mais moins puissants individuellement.</w:t>
      </w:r>
    </w:p>
    <w:p w14:paraId="0CAFBE30" w14:textId="09CAD5A1" w:rsidR="00D11449" w:rsidRPr="00D11449" w:rsidRDefault="00D11449" w:rsidP="003419A6">
      <w:pPr>
        <w:jc w:val="both"/>
        <w:rPr>
          <w:rFonts w:cstheme="minorHAnsi"/>
        </w:rPr>
      </w:pPr>
      <w:r w:rsidRPr="00D11449">
        <w:rPr>
          <w:rFonts w:cstheme="minorHAnsi"/>
          <w:b/>
          <w:bCs/>
        </w:rPr>
        <w:t>→ Clé : Offrir un bon rapport qualité/prix, des preuves de fiabilité, et une intégration fluide dans les workflows juridiques</w:t>
      </w:r>
      <w:r>
        <w:rPr>
          <w:rFonts w:cstheme="minorHAnsi"/>
          <w:b/>
          <w:bCs/>
        </w:rPr>
        <w:t xml:space="preserve"> et dans notre environnement 100% souverain.</w:t>
      </w:r>
    </w:p>
    <w:p w14:paraId="14B8230B" w14:textId="77777777" w:rsidR="003419A6" w:rsidRDefault="003419A6" w:rsidP="003419A6">
      <w:pPr>
        <w:jc w:val="both"/>
        <w:rPr>
          <w:rFonts w:cstheme="minorHAnsi"/>
          <w:b/>
          <w:bCs/>
          <w:u w:val="single"/>
        </w:rPr>
      </w:pPr>
    </w:p>
    <w:p w14:paraId="6004BC54" w14:textId="308FB8FA" w:rsidR="00D11449" w:rsidRPr="00D11449" w:rsidRDefault="00D11449" w:rsidP="003419A6">
      <w:pPr>
        <w:jc w:val="both"/>
        <w:rPr>
          <w:rFonts w:cstheme="minorHAnsi"/>
          <w:b/>
          <w:bCs/>
          <w:u w:val="single"/>
        </w:rPr>
      </w:pPr>
      <w:r w:rsidRPr="00D11449">
        <w:rPr>
          <w:rFonts w:cstheme="minorHAnsi"/>
          <w:b/>
          <w:bCs/>
          <w:u w:val="single"/>
        </w:rPr>
        <w:t>Pouvoir de négociation des fournisseurs</w:t>
      </w:r>
    </w:p>
    <w:p w14:paraId="30B9CE7D" w14:textId="77777777" w:rsidR="00D11449" w:rsidRPr="00D11449" w:rsidRDefault="00D11449" w:rsidP="003419A6">
      <w:pPr>
        <w:numPr>
          <w:ilvl w:val="0"/>
          <w:numId w:val="37"/>
        </w:numPr>
        <w:jc w:val="both"/>
        <w:rPr>
          <w:rFonts w:cstheme="minorHAnsi"/>
        </w:rPr>
      </w:pPr>
      <w:r w:rsidRPr="00D11449">
        <w:rPr>
          <w:rFonts w:cstheme="minorHAnsi"/>
          <w:b/>
          <w:bCs/>
        </w:rPr>
        <w:t>Faible à modéré</w:t>
      </w:r>
    </w:p>
    <w:p w14:paraId="6333616F" w14:textId="6D140BE2" w:rsidR="00D11449" w:rsidRPr="00D11449" w:rsidRDefault="00D11449" w:rsidP="003419A6">
      <w:pPr>
        <w:numPr>
          <w:ilvl w:val="1"/>
          <w:numId w:val="37"/>
        </w:numPr>
        <w:jc w:val="both"/>
        <w:rPr>
          <w:rFonts w:cstheme="minorHAnsi"/>
        </w:rPr>
      </w:pPr>
      <w:r w:rsidRPr="00D11449">
        <w:rPr>
          <w:rFonts w:cstheme="minorHAnsi"/>
        </w:rPr>
        <w:t>Les fournisseurs potentiels incluent : hébergeurs, fournisseurs de données juridiques (open data, Légifrance), ou développeurs IA.</w:t>
      </w:r>
    </w:p>
    <w:p w14:paraId="452DB8DD" w14:textId="77777777" w:rsidR="00D11449" w:rsidRPr="00D11449" w:rsidRDefault="00D11449" w:rsidP="003419A6">
      <w:pPr>
        <w:numPr>
          <w:ilvl w:val="1"/>
          <w:numId w:val="37"/>
        </w:numPr>
        <w:jc w:val="both"/>
        <w:rPr>
          <w:rFonts w:cstheme="minorHAnsi"/>
        </w:rPr>
      </w:pPr>
      <w:r w:rsidRPr="00D11449">
        <w:rPr>
          <w:rFonts w:cstheme="minorHAnsi"/>
        </w:rPr>
        <w:t>Si l’entreprise maîtrise sa technologie en interne et utilise des bases de données publiques ou partenaires français, elle réduit cette dépendance.</w:t>
      </w:r>
    </w:p>
    <w:p w14:paraId="0619D273" w14:textId="77777777" w:rsidR="00D11449" w:rsidRPr="00D11449" w:rsidRDefault="00D11449" w:rsidP="003419A6">
      <w:pPr>
        <w:jc w:val="both"/>
        <w:rPr>
          <w:rFonts w:cstheme="minorHAnsi"/>
        </w:rPr>
      </w:pPr>
      <w:r w:rsidRPr="00D11449">
        <w:rPr>
          <w:rFonts w:cstheme="minorHAnsi"/>
          <w:b/>
          <w:bCs/>
        </w:rPr>
        <w:t>→ Clé : Contrôle interne des technologies critiques et partenariats nationaux.</w:t>
      </w:r>
    </w:p>
    <w:p w14:paraId="64E738C3" w14:textId="77777777" w:rsidR="003419A6" w:rsidRDefault="003419A6" w:rsidP="00D11449">
      <w:pPr>
        <w:rPr>
          <w:rFonts w:cstheme="minorHAnsi"/>
          <w:b/>
          <w:bCs/>
          <w:u w:val="single"/>
        </w:rPr>
      </w:pPr>
    </w:p>
    <w:p w14:paraId="7127689B" w14:textId="772516C3" w:rsidR="00D11449" w:rsidRPr="00D11449" w:rsidRDefault="00D11449" w:rsidP="00D11449">
      <w:pPr>
        <w:rPr>
          <w:rFonts w:cstheme="minorHAnsi"/>
          <w:b/>
          <w:bCs/>
          <w:u w:val="single"/>
        </w:rPr>
      </w:pPr>
      <w:r w:rsidRPr="00D11449">
        <w:rPr>
          <w:rFonts w:cstheme="minorHAnsi"/>
          <w:b/>
          <w:bCs/>
          <w:u w:val="single"/>
        </w:rPr>
        <w:t>Menace des nouveaux entrants</w:t>
      </w:r>
    </w:p>
    <w:p w14:paraId="0FE50284" w14:textId="77777777" w:rsidR="00D11449" w:rsidRPr="00D11449" w:rsidRDefault="00D11449" w:rsidP="00D11449">
      <w:pPr>
        <w:numPr>
          <w:ilvl w:val="0"/>
          <w:numId w:val="38"/>
        </w:numPr>
        <w:rPr>
          <w:rFonts w:cstheme="minorHAnsi"/>
        </w:rPr>
      </w:pPr>
      <w:r w:rsidRPr="00D11449">
        <w:rPr>
          <w:rFonts w:cstheme="minorHAnsi"/>
          <w:b/>
          <w:bCs/>
        </w:rPr>
        <w:t>Modérée</w:t>
      </w:r>
    </w:p>
    <w:p w14:paraId="5F9E2D56" w14:textId="77777777" w:rsidR="00D11449" w:rsidRPr="00D11449" w:rsidRDefault="00D11449" w:rsidP="003419A6">
      <w:pPr>
        <w:numPr>
          <w:ilvl w:val="1"/>
          <w:numId w:val="38"/>
        </w:numPr>
        <w:jc w:val="both"/>
        <w:rPr>
          <w:rFonts w:cstheme="minorHAnsi"/>
        </w:rPr>
      </w:pPr>
      <w:r w:rsidRPr="00D11449">
        <w:rPr>
          <w:rFonts w:cstheme="minorHAnsi"/>
        </w:rPr>
        <w:t>L’entrée sur le marché nécessite :</w:t>
      </w:r>
    </w:p>
    <w:p w14:paraId="523E1C99" w14:textId="77777777" w:rsidR="00D11449" w:rsidRPr="00D11449" w:rsidRDefault="00D11449" w:rsidP="003419A6">
      <w:pPr>
        <w:numPr>
          <w:ilvl w:val="2"/>
          <w:numId w:val="38"/>
        </w:numPr>
        <w:jc w:val="both"/>
        <w:rPr>
          <w:rFonts w:cstheme="minorHAnsi"/>
        </w:rPr>
      </w:pPr>
      <w:r w:rsidRPr="00D11449">
        <w:rPr>
          <w:rFonts w:cstheme="minorHAnsi"/>
        </w:rPr>
        <w:t>Une expertise juridique.</w:t>
      </w:r>
    </w:p>
    <w:p w14:paraId="33DC0A0D" w14:textId="77777777" w:rsidR="00D11449" w:rsidRPr="00D11449" w:rsidRDefault="00D11449" w:rsidP="003419A6">
      <w:pPr>
        <w:numPr>
          <w:ilvl w:val="2"/>
          <w:numId w:val="38"/>
        </w:numPr>
        <w:jc w:val="both"/>
        <w:rPr>
          <w:rFonts w:cstheme="minorHAnsi"/>
        </w:rPr>
      </w:pPr>
      <w:r w:rsidRPr="00D11449">
        <w:rPr>
          <w:rFonts w:cstheme="minorHAnsi"/>
        </w:rPr>
        <w:t>Des compétences techniques (IA, NLP).</w:t>
      </w:r>
    </w:p>
    <w:p w14:paraId="1B7A60DA" w14:textId="77777777" w:rsidR="00D11449" w:rsidRPr="00D11449" w:rsidRDefault="00D11449" w:rsidP="003419A6">
      <w:pPr>
        <w:numPr>
          <w:ilvl w:val="2"/>
          <w:numId w:val="38"/>
        </w:numPr>
        <w:jc w:val="both"/>
        <w:rPr>
          <w:rFonts w:cstheme="minorHAnsi"/>
        </w:rPr>
      </w:pPr>
      <w:r w:rsidRPr="00D11449">
        <w:rPr>
          <w:rFonts w:cstheme="minorHAnsi"/>
        </w:rPr>
        <w:t>Un accès fiable et légal aux bases de données juridiques.</w:t>
      </w:r>
    </w:p>
    <w:p w14:paraId="40E253A7" w14:textId="77777777" w:rsidR="00D11449" w:rsidRPr="00D11449" w:rsidRDefault="00D11449" w:rsidP="003419A6">
      <w:pPr>
        <w:numPr>
          <w:ilvl w:val="1"/>
          <w:numId w:val="38"/>
        </w:numPr>
        <w:jc w:val="both"/>
        <w:rPr>
          <w:rFonts w:cstheme="minorHAnsi"/>
        </w:rPr>
      </w:pPr>
      <w:r w:rsidRPr="00D11449">
        <w:rPr>
          <w:rFonts w:cstheme="minorHAnsi"/>
        </w:rPr>
        <w:t xml:space="preserve">Les barrières sont donc </w:t>
      </w:r>
      <w:r w:rsidRPr="00D11449">
        <w:rPr>
          <w:rFonts w:cstheme="minorHAnsi"/>
          <w:b/>
          <w:bCs/>
        </w:rPr>
        <w:t>techniques et réglementaires</w:t>
      </w:r>
      <w:r w:rsidRPr="00D11449">
        <w:rPr>
          <w:rFonts w:cstheme="minorHAnsi"/>
        </w:rPr>
        <w:t>, mais pas totalement dissuasives.</w:t>
      </w:r>
    </w:p>
    <w:p w14:paraId="45AFF9F2" w14:textId="77777777" w:rsidR="00D11449" w:rsidRPr="00D11449" w:rsidRDefault="00D11449" w:rsidP="003419A6">
      <w:pPr>
        <w:numPr>
          <w:ilvl w:val="1"/>
          <w:numId w:val="38"/>
        </w:numPr>
        <w:jc w:val="both"/>
        <w:rPr>
          <w:rFonts w:cstheme="minorHAnsi"/>
        </w:rPr>
      </w:pPr>
      <w:r w:rsidRPr="00D11449">
        <w:rPr>
          <w:rFonts w:cstheme="minorHAnsi"/>
        </w:rPr>
        <w:t>Le marché français est moins saturé qu’aux États-Unis, mais attire de plus en plus de startups.</w:t>
      </w:r>
    </w:p>
    <w:p w14:paraId="0B148F4F" w14:textId="77777777" w:rsidR="00D11449" w:rsidRPr="00D11449" w:rsidRDefault="00D11449" w:rsidP="003419A6">
      <w:pPr>
        <w:jc w:val="both"/>
        <w:rPr>
          <w:rFonts w:cstheme="minorHAnsi"/>
        </w:rPr>
      </w:pPr>
      <w:r w:rsidRPr="00D11449">
        <w:rPr>
          <w:rFonts w:cstheme="minorHAnsi"/>
          <w:b/>
          <w:bCs/>
        </w:rPr>
        <w:t>→ Clé : Construire une forte marque, développer des partenariats institutionnels (barreaux, écoles, État), et innover rapidement.</w:t>
      </w:r>
    </w:p>
    <w:p w14:paraId="739026BC" w14:textId="77777777" w:rsidR="003419A6" w:rsidRDefault="003419A6" w:rsidP="003419A6">
      <w:pPr>
        <w:jc w:val="both"/>
        <w:rPr>
          <w:rFonts w:cstheme="minorHAnsi"/>
          <w:b/>
          <w:bCs/>
          <w:u w:val="single"/>
        </w:rPr>
      </w:pPr>
    </w:p>
    <w:p w14:paraId="2BAC3C71" w14:textId="15798FD9" w:rsidR="00D11449" w:rsidRPr="00D11449" w:rsidRDefault="00D11449" w:rsidP="003419A6">
      <w:pPr>
        <w:jc w:val="both"/>
        <w:rPr>
          <w:rFonts w:cstheme="minorHAnsi"/>
          <w:b/>
          <w:bCs/>
          <w:u w:val="single"/>
        </w:rPr>
      </w:pPr>
      <w:r w:rsidRPr="00D11449">
        <w:rPr>
          <w:rFonts w:cstheme="minorHAnsi"/>
          <w:b/>
          <w:bCs/>
          <w:u w:val="single"/>
        </w:rPr>
        <w:t>Menace des produits de substitution</w:t>
      </w:r>
    </w:p>
    <w:p w14:paraId="0997780C" w14:textId="77777777" w:rsidR="00D11449" w:rsidRPr="00D11449" w:rsidRDefault="00D11449" w:rsidP="003419A6">
      <w:pPr>
        <w:numPr>
          <w:ilvl w:val="0"/>
          <w:numId w:val="39"/>
        </w:numPr>
        <w:jc w:val="both"/>
        <w:rPr>
          <w:rFonts w:cstheme="minorHAnsi"/>
        </w:rPr>
      </w:pPr>
      <w:r w:rsidRPr="00D11449">
        <w:rPr>
          <w:rFonts w:cstheme="minorHAnsi"/>
          <w:b/>
          <w:bCs/>
        </w:rPr>
        <w:lastRenderedPageBreak/>
        <w:t>Forte</w:t>
      </w:r>
    </w:p>
    <w:p w14:paraId="12E5124B" w14:textId="77777777" w:rsidR="00D11449" w:rsidRPr="00D11449" w:rsidRDefault="00D11449" w:rsidP="003419A6">
      <w:pPr>
        <w:numPr>
          <w:ilvl w:val="1"/>
          <w:numId w:val="39"/>
        </w:numPr>
        <w:jc w:val="both"/>
        <w:rPr>
          <w:rFonts w:cstheme="minorHAnsi"/>
        </w:rPr>
      </w:pPr>
      <w:r w:rsidRPr="00D11449">
        <w:rPr>
          <w:rFonts w:cstheme="minorHAnsi"/>
        </w:rPr>
        <w:t>Les professionnels peuvent utiliser :</w:t>
      </w:r>
    </w:p>
    <w:p w14:paraId="78FB87FB" w14:textId="77777777" w:rsidR="00D11449" w:rsidRPr="00D11449" w:rsidRDefault="00D11449" w:rsidP="003419A6">
      <w:pPr>
        <w:numPr>
          <w:ilvl w:val="2"/>
          <w:numId w:val="39"/>
        </w:numPr>
        <w:jc w:val="both"/>
        <w:rPr>
          <w:rFonts w:cstheme="minorHAnsi"/>
        </w:rPr>
      </w:pPr>
      <w:r w:rsidRPr="00D11449">
        <w:rPr>
          <w:rFonts w:cstheme="minorHAnsi"/>
        </w:rPr>
        <w:t>Des bases classiques (Dalloz, LexisNexis, Doctrine).</w:t>
      </w:r>
    </w:p>
    <w:p w14:paraId="649CA5FC" w14:textId="77777777" w:rsidR="00D11449" w:rsidRPr="00D11449" w:rsidRDefault="00D11449" w:rsidP="003419A6">
      <w:pPr>
        <w:numPr>
          <w:ilvl w:val="2"/>
          <w:numId w:val="39"/>
        </w:numPr>
        <w:jc w:val="both"/>
        <w:rPr>
          <w:rFonts w:cstheme="minorHAnsi"/>
        </w:rPr>
      </w:pPr>
      <w:r w:rsidRPr="00D11449">
        <w:rPr>
          <w:rFonts w:cstheme="minorHAnsi"/>
        </w:rPr>
        <w:t>Des IA généralistes (ChatGPT, Perplexity…) avec prudence.</w:t>
      </w:r>
    </w:p>
    <w:p w14:paraId="6898B3D9" w14:textId="77777777" w:rsidR="00D11449" w:rsidRPr="00D11449" w:rsidRDefault="00D11449" w:rsidP="003419A6">
      <w:pPr>
        <w:numPr>
          <w:ilvl w:val="2"/>
          <w:numId w:val="39"/>
        </w:numPr>
        <w:jc w:val="both"/>
        <w:rPr>
          <w:rFonts w:cstheme="minorHAnsi"/>
        </w:rPr>
      </w:pPr>
      <w:r w:rsidRPr="00D11449">
        <w:rPr>
          <w:rFonts w:cstheme="minorHAnsi"/>
        </w:rPr>
        <w:t>Leur propre veille manuelle ou collaborative.</w:t>
      </w:r>
    </w:p>
    <w:p w14:paraId="45387CF9" w14:textId="77777777" w:rsidR="00D11449" w:rsidRPr="00D11449" w:rsidRDefault="00D11449" w:rsidP="003419A6">
      <w:pPr>
        <w:numPr>
          <w:ilvl w:val="1"/>
          <w:numId w:val="39"/>
        </w:numPr>
        <w:jc w:val="both"/>
        <w:rPr>
          <w:rFonts w:cstheme="minorHAnsi"/>
        </w:rPr>
      </w:pPr>
      <w:r w:rsidRPr="00D11449">
        <w:rPr>
          <w:rFonts w:cstheme="minorHAnsi"/>
        </w:rPr>
        <w:t xml:space="preserve">Le </w:t>
      </w:r>
      <w:r w:rsidRPr="00D11449">
        <w:rPr>
          <w:rFonts w:cstheme="minorHAnsi"/>
          <w:b/>
          <w:bCs/>
        </w:rPr>
        <w:t>risque est élevé</w:t>
      </w:r>
      <w:r w:rsidRPr="00D11449">
        <w:rPr>
          <w:rFonts w:cstheme="minorHAnsi"/>
        </w:rPr>
        <w:t xml:space="preserve"> si l’outil n’offre pas une réelle plus-value (gain de temps, qualité des résultats, mise à jour continue).</w:t>
      </w:r>
    </w:p>
    <w:p w14:paraId="231F40F0" w14:textId="77777777" w:rsidR="00D11449" w:rsidRDefault="00D11449" w:rsidP="003419A6">
      <w:pPr>
        <w:jc w:val="both"/>
        <w:rPr>
          <w:rFonts w:cstheme="minorHAnsi"/>
          <w:b/>
          <w:bCs/>
        </w:rPr>
      </w:pPr>
      <w:r w:rsidRPr="00D11449">
        <w:rPr>
          <w:rFonts w:cstheme="minorHAnsi"/>
          <w:b/>
          <w:bCs/>
        </w:rPr>
        <w:t>→ Clé : Apporter une valeur différenciante claire : souveraineté, pertinence, rapidité, et sécurité.</w:t>
      </w:r>
    </w:p>
    <w:p w14:paraId="1629A5A6" w14:textId="77777777" w:rsidR="003419A6" w:rsidRPr="00D11449" w:rsidRDefault="003419A6" w:rsidP="003419A6">
      <w:pPr>
        <w:jc w:val="both"/>
        <w:rPr>
          <w:rFonts w:cstheme="minorHAnsi"/>
        </w:rPr>
      </w:pPr>
    </w:p>
    <w:tbl>
      <w:tblPr>
        <w:tblStyle w:val="Grilledutableau"/>
        <w:tblW w:w="0" w:type="auto"/>
        <w:jc w:val="center"/>
        <w:tblLook w:val="04A0" w:firstRow="1" w:lastRow="0" w:firstColumn="1" w:lastColumn="0" w:noHBand="0" w:noVBand="1"/>
      </w:tblPr>
      <w:tblGrid>
        <w:gridCol w:w="3020"/>
        <w:gridCol w:w="2078"/>
        <w:gridCol w:w="3964"/>
      </w:tblGrid>
      <w:tr w:rsidR="003419A6" w14:paraId="4873C95F" w14:textId="77777777" w:rsidTr="003419A6">
        <w:trPr>
          <w:trHeight w:val="567"/>
          <w:tblHeader/>
          <w:jc w:val="center"/>
        </w:trPr>
        <w:tc>
          <w:tcPr>
            <w:tcW w:w="3020" w:type="dxa"/>
          </w:tcPr>
          <w:p w14:paraId="498D7D3A" w14:textId="4EB6A27C" w:rsidR="003419A6" w:rsidRPr="003419A6" w:rsidRDefault="003419A6">
            <w:pPr>
              <w:rPr>
                <w:rFonts w:cstheme="minorHAnsi"/>
                <w:b/>
                <w:bCs/>
              </w:rPr>
            </w:pPr>
            <w:r w:rsidRPr="003419A6">
              <w:rPr>
                <w:rFonts w:cstheme="minorHAnsi"/>
                <w:b/>
                <w:bCs/>
              </w:rPr>
              <w:t>Force</w:t>
            </w:r>
          </w:p>
        </w:tc>
        <w:tc>
          <w:tcPr>
            <w:tcW w:w="2078" w:type="dxa"/>
          </w:tcPr>
          <w:p w14:paraId="5409EA9E" w14:textId="29F2D429" w:rsidR="003419A6" w:rsidRPr="003419A6" w:rsidRDefault="003419A6">
            <w:pPr>
              <w:rPr>
                <w:rFonts w:cstheme="minorHAnsi"/>
                <w:b/>
                <w:bCs/>
              </w:rPr>
            </w:pPr>
            <w:r w:rsidRPr="003419A6">
              <w:rPr>
                <w:rFonts w:cstheme="minorHAnsi"/>
                <w:b/>
                <w:bCs/>
              </w:rPr>
              <w:t>Niveau</w:t>
            </w:r>
          </w:p>
        </w:tc>
        <w:tc>
          <w:tcPr>
            <w:tcW w:w="3964" w:type="dxa"/>
          </w:tcPr>
          <w:p w14:paraId="1B7A935B" w14:textId="324A166A" w:rsidR="003419A6" w:rsidRPr="003419A6" w:rsidRDefault="003419A6">
            <w:pPr>
              <w:rPr>
                <w:rFonts w:cstheme="minorHAnsi"/>
                <w:b/>
                <w:bCs/>
              </w:rPr>
            </w:pPr>
            <w:r w:rsidRPr="003419A6">
              <w:rPr>
                <w:rFonts w:cstheme="minorHAnsi"/>
                <w:b/>
                <w:bCs/>
              </w:rPr>
              <w:t>Impact</w:t>
            </w:r>
          </w:p>
        </w:tc>
      </w:tr>
      <w:tr w:rsidR="003419A6" w14:paraId="3CF916D9" w14:textId="77777777" w:rsidTr="003419A6">
        <w:trPr>
          <w:trHeight w:val="851"/>
          <w:jc w:val="center"/>
        </w:trPr>
        <w:tc>
          <w:tcPr>
            <w:tcW w:w="3020" w:type="dxa"/>
            <w:vAlign w:val="center"/>
          </w:tcPr>
          <w:p w14:paraId="1D012E03" w14:textId="602790BA" w:rsidR="003419A6" w:rsidRDefault="003419A6">
            <w:pPr>
              <w:rPr>
                <w:rFonts w:cstheme="minorHAnsi"/>
              </w:rPr>
            </w:pPr>
            <w:r w:rsidRPr="003419A6">
              <w:rPr>
                <w:rFonts w:cstheme="minorHAnsi"/>
              </w:rPr>
              <w:t>Intensité concurrentielle</w:t>
            </w:r>
          </w:p>
        </w:tc>
        <w:tc>
          <w:tcPr>
            <w:tcW w:w="2078" w:type="dxa"/>
            <w:vAlign w:val="center"/>
          </w:tcPr>
          <w:p w14:paraId="514EDD2A" w14:textId="3BE38932" w:rsidR="003419A6" w:rsidRDefault="003419A6">
            <w:pPr>
              <w:rPr>
                <w:rFonts w:cstheme="minorHAnsi"/>
              </w:rPr>
            </w:pPr>
            <w:r>
              <w:rPr>
                <w:rFonts w:cstheme="minorHAnsi"/>
              </w:rPr>
              <w:t>Moyenne à forte</w:t>
            </w:r>
          </w:p>
        </w:tc>
        <w:tc>
          <w:tcPr>
            <w:tcW w:w="3964" w:type="dxa"/>
            <w:vAlign w:val="center"/>
          </w:tcPr>
          <w:p w14:paraId="59877750" w14:textId="27FF8787" w:rsidR="003419A6" w:rsidRDefault="003419A6">
            <w:pPr>
              <w:rPr>
                <w:rFonts w:cstheme="minorHAnsi"/>
              </w:rPr>
            </w:pPr>
            <w:r>
              <w:rPr>
                <w:rFonts w:cstheme="minorHAnsi"/>
              </w:rPr>
              <w:t>Positionnement clair sur la souveraineté</w:t>
            </w:r>
          </w:p>
        </w:tc>
      </w:tr>
      <w:tr w:rsidR="003419A6" w14:paraId="2BB763A5" w14:textId="77777777" w:rsidTr="003419A6">
        <w:trPr>
          <w:trHeight w:val="851"/>
          <w:jc w:val="center"/>
        </w:trPr>
        <w:tc>
          <w:tcPr>
            <w:tcW w:w="3020" w:type="dxa"/>
            <w:vAlign w:val="center"/>
          </w:tcPr>
          <w:p w14:paraId="3AEE540E" w14:textId="154D0C39" w:rsidR="003419A6" w:rsidRDefault="003419A6">
            <w:pPr>
              <w:rPr>
                <w:rFonts w:cstheme="minorHAnsi"/>
              </w:rPr>
            </w:pPr>
            <w:r w:rsidRPr="003419A6">
              <w:rPr>
                <w:rFonts w:cstheme="minorHAnsi"/>
              </w:rPr>
              <w:t>Pouvoir des clients</w:t>
            </w:r>
          </w:p>
        </w:tc>
        <w:tc>
          <w:tcPr>
            <w:tcW w:w="2078" w:type="dxa"/>
            <w:vAlign w:val="center"/>
          </w:tcPr>
          <w:p w14:paraId="641B7307" w14:textId="2A066A82" w:rsidR="003419A6" w:rsidRDefault="003419A6">
            <w:pPr>
              <w:rPr>
                <w:rFonts w:cstheme="minorHAnsi"/>
              </w:rPr>
            </w:pPr>
            <w:r>
              <w:rPr>
                <w:rFonts w:cstheme="minorHAnsi"/>
              </w:rPr>
              <w:t>Elevé</w:t>
            </w:r>
          </w:p>
        </w:tc>
        <w:tc>
          <w:tcPr>
            <w:tcW w:w="3964" w:type="dxa"/>
            <w:vAlign w:val="center"/>
          </w:tcPr>
          <w:p w14:paraId="0C18BA7F" w14:textId="47881E51" w:rsidR="003419A6" w:rsidRDefault="003419A6">
            <w:pPr>
              <w:rPr>
                <w:rFonts w:cstheme="minorHAnsi"/>
              </w:rPr>
            </w:pPr>
            <w:r>
              <w:rPr>
                <w:rFonts w:cstheme="minorHAnsi"/>
              </w:rPr>
              <w:t>Nous devons démontrer notre valeur dès le premier usage</w:t>
            </w:r>
          </w:p>
        </w:tc>
      </w:tr>
      <w:tr w:rsidR="003419A6" w14:paraId="680C2D5B" w14:textId="77777777" w:rsidTr="003419A6">
        <w:trPr>
          <w:trHeight w:val="567"/>
          <w:jc w:val="center"/>
        </w:trPr>
        <w:tc>
          <w:tcPr>
            <w:tcW w:w="3020" w:type="dxa"/>
            <w:vAlign w:val="center"/>
          </w:tcPr>
          <w:p w14:paraId="35766BB0" w14:textId="237216AA" w:rsidR="003419A6" w:rsidRDefault="003419A6">
            <w:pPr>
              <w:rPr>
                <w:rFonts w:cstheme="minorHAnsi"/>
              </w:rPr>
            </w:pPr>
            <w:r w:rsidRPr="003419A6">
              <w:rPr>
                <w:rFonts w:cstheme="minorHAnsi"/>
              </w:rPr>
              <w:t>Pouvoir des fournisseurs</w:t>
            </w:r>
          </w:p>
        </w:tc>
        <w:tc>
          <w:tcPr>
            <w:tcW w:w="2078" w:type="dxa"/>
            <w:vAlign w:val="center"/>
          </w:tcPr>
          <w:p w14:paraId="1B0E0200" w14:textId="6B6F4F77" w:rsidR="003419A6" w:rsidRDefault="003419A6">
            <w:pPr>
              <w:rPr>
                <w:rFonts w:cstheme="minorHAnsi"/>
              </w:rPr>
            </w:pPr>
            <w:r>
              <w:rPr>
                <w:rFonts w:cstheme="minorHAnsi"/>
              </w:rPr>
              <w:t>Modéré</w:t>
            </w:r>
          </w:p>
        </w:tc>
        <w:tc>
          <w:tcPr>
            <w:tcW w:w="3964" w:type="dxa"/>
            <w:vAlign w:val="center"/>
          </w:tcPr>
          <w:p w14:paraId="036F8349" w14:textId="0F4900E6" w:rsidR="003419A6" w:rsidRDefault="003419A6">
            <w:pPr>
              <w:rPr>
                <w:rFonts w:cstheme="minorHAnsi"/>
              </w:rPr>
            </w:pPr>
            <w:r>
              <w:rPr>
                <w:rFonts w:cstheme="minorHAnsi"/>
              </w:rPr>
              <w:t>Partenariat fort avec notre hébergeur</w:t>
            </w:r>
          </w:p>
        </w:tc>
      </w:tr>
      <w:tr w:rsidR="003419A6" w14:paraId="0F13F4BA" w14:textId="77777777" w:rsidTr="003419A6">
        <w:trPr>
          <w:trHeight w:val="567"/>
          <w:jc w:val="center"/>
        </w:trPr>
        <w:tc>
          <w:tcPr>
            <w:tcW w:w="3020" w:type="dxa"/>
            <w:vAlign w:val="center"/>
          </w:tcPr>
          <w:p w14:paraId="3634F1D9" w14:textId="6522DAFA" w:rsidR="003419A6" w:rsidRDefault="003419A6">
            <w:pPr>
              <w:rPr>
                <w:rFonts w:cstheme="minorHAnsi"/>
              </w:rPr>
            </w:pPr>
            <w:r w:rsidRPr="003419A6">
              <w:rPr>
                <w:rFonts w:cstheme="minorHAnsi"/>
              </w:rPr>
              <w:t>Nouveaux entrants</w:t>
            </w:r>
          </w:p>
        </w:tc>
        <w:tc>
          <w:tcPr>
            <w:tcW w:w="2078" w:type="dxa"/>
            <w:vAlign w:val="center"/>
          </w:tcPr>
          <w:p w14:paraId="282ED9FD" w14:textId="73FA5A13" w:rsidR="003419A6" w:rsidRDefault="003419A6">
            <w:pPr>
              <w:rPr>
                <w:rFonts w:cstheme="minorHAnsi"/>
              </w:rPr>
            </w:pPr>
            <w:r>
              <w:rPr>
                <w:rFonts w:cstheme="minorHAnsi"/>
              </w:rPr>
              <w:t>Modéré</w:t>
            </w:r>
          </w:p>
        </w:tc>
        <w:tc>
          <w:tcPr>
            <w:tcW w:w="3964" w:type="dxa"/>
            <w:vAlign w:val="center"/>
          </w:tcPr>
          <w:p w14:paraId="286D95AE" w14:textId="637A6E00" w:rsidR="003419A6" w:rsidRDefault="003419A6">
            <w:pPr>
              <w:rPr>
                <w:rFonts w:cstheme="minorHAnsi"/>
              </w:rPr>
            </w:pPr>
            <w:r>
              <w:rPr>
                <w:rFonts w:cstheme="minorHAnsi"/>
              </w:rPr>
              <w:t>Capacité d’innovation en interne</w:t>
            </w:r>
          </w:p>
        </w:tc>
      </w:tr>
      <w:tr w:rsidR="003419A6" w14:paraId="411EA797" w14:textId="77777777" w:rsidTr="003419A6">
        <w:trPr>
          <w:trHeight w:val="851"/>
          <w:jc w:val="center"/>
        </w:trPr>
        <w:tc>
          <w:tcPr>
            <w:tcW w:w="3020" w:type="dxa"/>
            <w:vAlign w:val="center"/>
          </w:tcPr>
          <w:p w14:paraId="0BA0461C" w14:textId="24CA0DD5" w:rsidR="003419A6" w:rsidRDefault="003419A6">
            <w:pPr>
              <w:rPr>
                <w:rFonts w:cstheme="minorHAnsi"/>
              </w:rPr>
            </w:pPr>
            <w:r w:rsidRPr="003419A6">
              <w:rPr>
                <w:rFonts w:cstheme="minorHAnsi"/>
              </w:rPr>
              <w:t>Produits de substitution</w:t>
            </w:r>
          </w:p>
        </w:tc>
        <w:tc>
          <w:tcPr>
            <w:tcW w:w="2078" w:type="dxa"/>
            <w:vAlign w:val="center"/>
          </w:tcPr>
          <w:p w14:paraId="1EAE5F0A" w14:textId="08A8C8F5" w:rsidR="003419A6" w:rsidRDefault="003419A6">
            <w:pPr>
              <w:rPr>
                <w:rFonts w:cstheme="minorHAnsi"/>
              </w:rPr>
            </w:pPr>
            <w:r>
              <w:rPr>
                <w:rFonts w:cstheme="minorHAnsi"/>
              </w:rPr>
              <w:t>Fort</w:t>
            </w:r>
          </w:p>
        </w:tc>
        <w:tc>
          <w:tcPr>
            <w:tcW w:w="3964" w:type="dxa"/>
            <w:vAlign w:val="center"/>
          </w:tcPr>
          <w:p w14:paraId="2280C552" w14:textId="11EE9591" w:rsidR="003419A6" w:rsidRDefault="003419A6">
            <w:pPr>
              <w:rPr>
                <w:rFonts w:cstheme="minorHAnsi"/>
              </w:rPr>
            </w:pPr>
            <w:r>
              <w:rPr>
                <w:rFonts w:cstheme="minorHAnsi"/>
              </w:rPr>
              <w:t>Nous devons justifier notre utilité face à des alternatives gratuites ou établies</w:t>
            </w:r>
          </w:p>
        </w:tc>
      </w:tr>
    </w:tbl>
    <w:p w14:paraId="162E14B1" w14:textId="77777777" w:rsidR="000F5EA3" w:rsidRDefault="000F5EA3">
      <w:pPr>
        <w:rPr>
          <w:rFonts w:cstheme="minorHAnsi"/>
        </w:rPr>
      </w:pPr>
    </w:p>
    <w:p w14:paraId="3561C3E9" w14:textId="6822CF9F" w:rsidR="009A3AC0" w:rsidRDefault="009A3AC0" w:rsidP="00A27CC5">
      <w:pPr>
        <w:jc w:val="both"/>
        <w:rPr>
          <w:rFonts w:cstheme="minorHAnsi"/>
        </w:rPr>
      </w:pPr>
      <w:r w:rsidRPr="009A3AC0">
        <w:rPr>
          <w:rFonts w:cstheme="minorHAnsi"/>
        </w:rPr>
        <w:t>Notre positionnement unique, à l’intersection de la performance technologique, de la conformité réglementaire et de la souveraineté numérique, nous permet de répondre aux enjeux actuels des professionnels du droit. L’analyse de Porter met en lumière la nécessité d’un positionnement différenciateur fort, que nous exploitons à travers une offre pensée pour la rigueur, la confidentialité et l’efficacité</w:t>
      </w:r>
      <w:r>
        <w:rPr>
          <w:rFonts w:cstheme="minorHAnsi"/>
        </w:rPr>
        <w:t>.</w:t>
      </w:r>
    </w:p>
    <w:p w14:paraId="2747AA57" w14:textId="77777777" w:rsidR="009A3AC0" w:rsidRDefault="009A3AC0">
      <w:pPr>
        <w:rPr>
          <w:rFonts w:cstheme="minorHAnsi"/>
        </w:rPr>
      </w:pPr>
    </w:p>
    <w:p w14:paraId="5E51CDDE" w14:textId="77777777" w:rsidR="009A3AC0" w:rsidRDefault="009A3AC0">
      <w:pPr>
        <w:rPr>
          <w:rFonts w:cstheme="minorHAnsi"/>
        </w:rPr>
      </w:pPr>
    </w:p>
    <w:p w14:paraId="3ABBF301" w14:textId="77777777" w:rsidR="009A3AC0" w:rsidRDefault="009A3AC0">
      <w:pPr>
        <w:rPr>
          <w:rFonts w:cstheme="minorHAnsi"/>
        </w:rPr>
      </w:pPr>
    </w:p>
    <w:p w14:paraId="06C70119" w14:textId="77777777" w:rsidR="009A3AC0" w:rsidRDefault="009A3AC0">
      <w:pPr>
        <w:rPr>
          <w:rFonts w:cstheme="minorHAnsi"/>
        </w:rPr>
      </w:pPr>
    </w:p>
    <w:p w14:paraId="608295E9" w14:textId="77777777" w:rsidR="009A3AC0" w:rsidRDefault="009A3AC0">
      <w:pPr>
        <w:rPr>
          <w:rFonts w:cstheme="minorHAnsi"/>
        </w:rPr>
      </w:pPr>
    </w:p>
    <w:p w14:paraId="4C3383E2" w14:textId="0D6F42E5" w:rsidR="00773044" w:rsidRDefault="00773044" w:rsidP="00D11449">
      <w:pPr>
        <w:pStyle w:val="Paragraphedeliste"/>
        <w:numPr>
          <w:ilvl w:val="0"/>
          <w:numId w:val="20"/>
        </w:numPr>
        <w:rPr>
          <w:b/>
          <w:bCs/>
          <w:noProof/>
          <w:sz w:val="28"/>
          <w:szCs w:val="28"/>
        </w:rPr>
      </w:pPr>
      <w:r w:rsidRPr="00773044">
        <w:rPr>
          <w:b/>
          <w:bCs/>
          <w:noProof/>
          <w:sz w:val="28"/>
          <w:szCs w:val="28"/>
        </w:rPr>
        <w:lastRenderedPageBreak/>
        <w:t>Politique commerciale</w:t>
      </w:r>
    </w:p>
    <w:p w14:paraId="33B45618" w14:textId="77777777" w:rsidR="00ED663C" w:rsidRPr="00773044" w:rsidRDefault="00ED663C" w:rsidP="00ED663C">
      <w:pPr>
        <w:pStyle w:val="Paragraphedeliste"/>
        <w:rPr>
          <w:b/>
          <w:bCs/>
          <w:noProof/>
          <w:sz w:val="28"/>
          <w:szCs w:val="28"/>
        </w:rPr>
      </w:pPr>
    </w:p>
    <w:p w14:paraId="3F062230" w14:textId="0B11D2B1" w:rsidR="00773044" w:rsidRPr="00773044" w:rsidRDefault="00773044" w:rsidP="00D11449">
      <w:pPr>
        <w:pStyle w:val="Paragraphedeliste"/>
        <w:numPr>
          <w:ilvl w:val="1"/>
          <w:numId w:val="20"/>
        </w:numPr>
        <w:rPr>
          <w:b/>
          <w:bCs/>
          <w:noProof/>
        </w:rPr>
      </w:pPr>
      <w:r w:rsidRPr="00773044">
        <w:rPr>
          <w:b/>
          <w:bCs/>
          <w:noProof/>
        </w:rPr>
        <w:t>Objectifs commerciaux</w:t>
      </w:r>
    </w:p>
    <w:p w14:paraId="75AE29AC" w14:textId="77777777" w:rsidR="00773044" w:rsidRPr="00773044" w:rsidRDefault="00773044" w:rsidP="00A27CC5">
      <w:pPr>
        <w:jc w:val="both"/>
        <w:rPr>
          <w:rFonts w:cstheme="minorHAnsi"/>
        </w:rPr>
      </w:pPr>
      <w:r w:rsidRPr="00773044">
        <w:rPr>
          <w:rFonts w:cstheme="minorHAnsi"/>
        </w:rPr>
        <w:t>Ces objectifs sont centrés sur la croissance des ventes et l'expansion du marché. Ils incluent :</w:t>
      </w:r>
    </w:p>
    <w:p w14:paraId="3581AFE2" w14:textId="4A0FDAB9" w:rsidR="00773044" w:rsidRPr="00773044" w:rsidRDefault="00773044" w:rsidP="00A27CC5">
      <w:pPr>
        <w:pStyle w:val="Paragraphedeliste"/>
        <w:numPr>
          <w:ilvl w:val="0"/>
          <w:numId w:val="24"/>
        </w:numPr>
        <w:jc w:val="both"/>
        <w:rPr>
          <w:rFonts w:cstheme="minorHAnsi"/>
        </w:rPr>
      </w:pPr>
      <w:r w:rsidRPr="00773044">
        <w:rPr>
          <w:rFonts w:cstheme="minorHAnsi"/>
          <w:b/>
          <w:bCs/>
        </w:rPr>
        <w:t>Augmentation du chiffre d'affaires</w:t>
      </w:r>
      <w:r w:rsidRPr="00773044">
        <w:rPr>
          <w:rFonts w:cstheme="minorHAnsi"/>
        </w:rPr>
        <w:t xml:space="preserve"> : Accroître les revenus générés par la vente de ses solutions d’automatisation juridique.</w:t>
      </w:r>
    </w:p>
    <w:p w14:paraId="4B454971" w14:textId="5F3F3E59" w:rsidR="00773044" w:rsidRDefault="00773044" w:rsidP="00A27CC5">
      <w:pPr>
        <w:pStyle w:val="Paragraphedeliste"/>
        <w:numPr>
          <w:ilvl w:val="0"/>
          <w:numId w:val="24"/>
        </w:numPr>
        <w:jc w:val="both"/>
        <w:rPr>
          <w:rFonts w:cstheme="minorHAnsi"/>
        </w:rPr>
      </w:pPr>
      <w:r w:rsidRPr="00773044">
        <w:rPr>
          <w:rFonts w:cstheme="minorHAnsi"/>
          <w:b/>
          <w:bCs/>
        </w:rPr>
        <w:t>Acquisition de nouveaux clients</w:t>
      </w:r>
      <w:r w:rsidRPr="00773044">
        <w:rPr>
          <w:rFonts w:cstheme="minorHAnsi"/>
        </w:rPr>
        <w:t xml:space="preserve"> : Cibler de nouveaux segments (ex. : grands cabinets d’avocats, entreprises multinationales, services publics) pour augmenter la base de clients.</w:t>
      </w:r>
    </w:p>
    <w:p w14:paraId="64801D28" w14:textId="0BF299ED" w:rsidR="00CF6192" w:rsidRPr="00773044" w:rsidRDefault="00CF6192" w:rsidP="00A27CC5">
      <w:pPr>
        <w:pStyle w:val="Paragraphedeliste"/>
        <w:numPr>
          <w:ilvl w:val="0"/>
          <w:numId w:val="24"/>
        </w:numPr>
        <w:jc w:val="both"/>
        <w:rPr>
          <w:rFonts w:cstheme="minorHAnsi"/>
        </w:rPr>
      </w:pPr>
      <w:r>
        <w:rPr>
          <w:rFonts w:cstheme="minorHAnsi"/>
          <w:b/>
          <w:bCs/>
        </w:rPr>
        <w:t>Développement de partenariats</w:t>
      </w:r>
      <w:r>
        <w:rPr>
          <w:rFonts w:cstheme="minorHAnsi"/>
        </w:rPr>
        <w:t xml:space="preserve"> avec des organismes privés ou publics qui deviendront nos prescripteurs.</w:t>
      </w:r>
    </w:p>
    <w:p w14:paraId="3C1F53CF" w14:textId="0AB57A25" w:rsidR="00773044" w:rsidRPr="00773044" w:rsidRDefault="00773044" w:rsidP="00A27CC5">
      <w:pPr>
        <w:pStyle w:val="Paragraphedeliste"/>
        <w:numPr>
          <w:ilvl w:val="0"/>
          <w:numId w:val="24"/>
        </w:numPr>
        <w:jc w:val="both"/>
        <w:rPr>
          <w:rFonts w:cstheme="minorHAnsi"/>
        </w:rPr>
      </w:pPr>
      <w:r w:rsidRPr="00773044">
        <w:rPr>
          <w:rFonts w:cstheme="minorHAnsi"/>
          <w:b/>
          <w:bCs/>
        </w:rPr>
        <w:t>Fidélisation des clients existants</w:t>
      </w:r>
      <w:r w:rsidRPr="00773044">
        <w:rPr>
          <w:rFonts w:cstheme="minorHAnsi"/>
        </w:rPr>
        <w:t xml:space="preserve"> : Développer des stratégies pour maximiser la satisfaction et la rétention des clients actuels.</w:t>
      </w:r>
    </w:p>
    <w:p w14:paraId="18DF0B49" w14:textId="7B6BC301" w:rsidR="00773044" w:rsidRPr="00773044" w:rsidRDefault="00773044" w:rsidP="00A27CC5">
      <w:pPr>
        <w:pStyle w:val="Paragraphedeliste"/>
        <w:numPr>
          <w:ilvl w:val="0"/>
          <w:numId w:val="24"/>
        </w:numPr>
        <w:jc w:val="both"/>
        <w:rPr>
          <w:rFonts w:cstheme="minorHAnsi"/>
        </w:rPr>
      </w:pPr>
      <w:r w:rsidRPr="00773044">
        <w:rPr>
          <w:rFonts w:cstheme="minorHAnsi"/>
          <w:b/>
          <w:bCs/>
        </w:rPr>
        <w:t>Expansion géographique</w:t>
      </w:r>
      <w:r w:rsidRPr="00773044">
        <w:rPr>
          <w:rFonts w:cstheme="minorHAnsi"/>
        </w:rPr>
        <w:t xml:space="preserve"> : S’étendre à de nouveaux marchés internationaux ou régionaux.</w:t>
      </w:r>
    </w:p>
    <w:p w14:paraId="3FC0B641" w14:textId="5319235A" w:rsidR="00773044" w:rsidRPr="00773044" w:rsidRDefault="00773044" w:rsidP="00A27CC5">
      <w:pPr>
        <w:pStyle w:val="Paragraphedeliste"/>
        <w:numPr>
          <w:ilvl w:val="0"/>
          <w:numId w:val="24"/>
        </w:numPr>
        <w:jc w:val="both"/>
        <w:rPr>
          <w:rFonts w:cstheme="minorHAnsi"/>
        </w:rPr>
      </w:pPr>
      <w:r w:rsidRPr="00773044">
        <w:rPr>
          <w:rFonts w:cstheme="minorHAnsi"/>
          <w:b/>
          <w:bCs/>
        </w:rPr>
        <w:t>Montée en gamme</w:t>
      </w:r>
      <w:r w:rsidRPr="00773044">
        <w:rPr>
          <w:rFonts w:cstheme="minorHAnsi"/>
        </w:rPr>
        <w:t xml:space="preserve"> : Augmenter les ventes de solutions premium ou proposer des services à forte valeur ajoutée pour améliorer la rentabilité par client.</w:t>
      </w:r>
    </w:p>
    <w:p w14:paraId="018A83CF" w14:textId="77777777" w:rsidR="00866B39" w:rsidRDefault="00866B39" w:rsidP="00A27CC5">
      <w:pPr>
        <w:rPr>
          <w:noProof/>
        </w:rPr>
      </w:pPr>
    </w:p>
    <w:p w14:paraId="0B565BF1" w14:textId="75601174" w:rsidR="00773044" w:rsidRPr="00866B39" w:rsidRDefault="00866B39" w:rsidP="00A27CC5">
      <w:pPr>
        <w:rPr>
          <w:noProof/>
          <w:u w:val="single"/>
        </w:rPr>
      </w:pPr>
      <w:r w:rsidRPr="00866B39">
        <w:rPr>
          <w:noProof/>
          <w:u w:val="single"/>
        </w:rPr>
        <w:t xml:space="preserve">Objectifs chiffrés : </w:t>
      </w:r>
    </w:p>
    <w:p w14:paraId="6B2EED46" w14:textId="6305FD71" w:rsidR="00866B39" w:rsidRDefault="00866B39" w:rsidP="00A27CC5">
      <w:pPr>
        <w:rPr>
          <w:noProof/>
        </w:rPr>
      </w:pPr>
      <w:r>
        <w:rPr>
          <w:noProof/>
        </w:rPr>
        <w:t xml:space="preserve">Les prévisions financières (chapitre 8 de ce document) ont été construites sur les objectifs </w:t>
      </w:r>
      <w:r w:rsidR="00640F7E">
        <w:rPr>
          <w:noProof/>
        </w:rPr>
        <w:t xml:space="preserve">commerciaux </w:t>
      </w:r>
      <w:r>
        <w:rPr>
          <w:noProof/>
        </w:rPr>
        <w:t>suivants :</w:t>
      </w:r>
    </w:p>
    <w:p w14:paraId="36F18939" w14:textId="4C6A03BF" w:rsidR="00125330" w:rsidRDefault="00125330" w:rsidP="00125330">
      <w:pPr>
        <w:pStyle w:val="Paragraphedeliste"/>
        <w:numPr>
          <w:ilvl w:val="0"/>
          <w:numId w:val="24"/>
        </w:numPr>
        <w:rPr>
          <w:noProof/>
        </w:rPr>
      </w:pPr>
      <w:r>
        <w:rPr>
          <w:noProof/>
        </w:rPr>
        <w:t>Montée en puissance des commerciaux sur les 6 premiers mois</w:t>
      </w:r>
    </w:p>
    <w:p w14:paraId="2CBED29E" w14:textId="53324832" w:rsidR="00866B39" w:rsidRDefault="00125330" w:rsidP="00A27CC5">
      <w:pPr>
        <w:pStyle w:val="Paragraphedeliste"/>
        <w:numPr>
          <w:ilvl w:val="0"/>
          <w:numId w:val="24"/>
        </w:numPr>
        <w:rPr>
          <w:noProof/>
        </w:rPr>
      </w:pPr>
      <w:r>
        <w:rPr>
          <w:noProof/>
        </w:rPr>
        <w:t xml:space="preserve">A l’issue des 6 premiers mois, </w:t>
      </w:r>
      <w:r w:rsidR="009F380B">
        <w:rPr>
          <w:noProof/>
        </w:rPr>
        <w:t>6</w:t>
      </w:r>
      <w:r w:rsidR="00866B39">
        <w:rPr>
          <w:noProof/>
        </w:rPr>
        <w:t>0 nouveaux clients par mois et par commercial</w:t>
      </w:r>
      <w:r>
        <w:rPr>
          <w:noProof/>
        </w:rPr>
        <w:t xml:space="preserve"> pour la version gratuite</w:t>
      </w:r>
    </w:p>
    <w:p w14:paraId="7DA382E3" w14:textId="09570D35" w:rsidR="00866B39" w:rsidRDefault="00866B39" w:rsidP="00A27CC5">
      <w:pPr>
        <w:pStyle w:val="Paragraphedeliste"/>
        <w:numPr>
          <w:ilvl w:val="0"/>
          <w:numId w:val="24"/>
        </w:numPr>
        <w:rPr>
          <w:noProof/>
        </w:rPr>
      </w:pPr>
      <w:r>
        <w:rPr>
          <w:noProof/>
        </w:rPr>
        <w:t>2</w:t>
      </w:r>
      <w:r w:rsidR="0053398C">
        <w:rPr>
          <w:noProof/>
        </w:rPr>
        <w:t>0</w:t>
      </w:r>
      <w:r>
        <w:rPr>
          <w:noProof/>
        </w:rPr>
        <w:t xml:space="preserve"> clients conservés après période d’essai par mois et par commercial</w:t>
      </w:r>
    </w:p>
    <w:p w14:paraId="2C1B1786" w14:textId="491E2E90" w:rsidR="00866B39" w:rsidRDefault="00866B39" w:rsidP="00A27CC5">
      <w:pPr>
        <w:pStyle w:val="Paragraphedeliste"/>
        <w:numPr>
          <w:ilvl w:val="0"/>
          <w:numId w:val="24"/>
        </w:numPr>
        <w:rPr>
          <w:noProof/>
        </w:rPr>
      </w:pPr>
      <w:r>
        <w:rPr>
          <w:noProof/>
        </w:rPr>
        <w:t xml:space="preserve">Recrutement cadencé de 4 commerciaux par an à partir de </w:t>
      </w:r>
      <w:r w:rsidR="00125330">
        <w:rPr>
          <w:noProof/>
        </w:rPr>
        <w:t>mars 2026</w:t>
      </w:r>
    </w:p>
    <w:p w14:paraId="7E345EC9" w14:textId="237620C4" w:rsidR="00E52661" w:rsidRDefault="00E52661" w:rsidP="00A27CC5">
      <w:pPr>
        <w:jc w:val="both"/>
        <w:rPr>
          <w:noProof/>
        </w:rPr>
      </w:pPr>
      <w:r>
        <w:rPr>
          <w:noProof/>
        </w:rPr>
        <w:t xml:space="preserve">Ces prévisions, et notamment celles concernant l’acquisition client, ont été construites avec une </w:t>
      </w:r>
      <w:r w:rsidRPr="00E52661">
        <w:rPr>
          <w:b/>
          <w:bCs/>
          <w:noProof/>
        </w:rPr>
        <w:t>marge de sécurité</w:t>
      </w:r>
      <w:r>
        <w:rPr>
          <w:noProof/>
        </w:rPr>
        <w:t xml:space="preserve"> importante. Le chiffre de 2</w:t>
      </w:r>
      <w:r w:rsidR="0053398C">
        <w:rPr>
          <w:noProof/>
        </w:rPr>
        <w:t>0</w:t>
      </w:r>
      <w:r>
        <w:rPr>
          <w:noProof/>
        </w:rPr>
        <w:t xml:space="preserve"> nouveaux clients par mois et par commercial tient notamment compte du fait qu’un client peut accepter une période d’essai de deux semaines et ne pas contracter l’offre que nous lui proposons par la suite. L’analyse des performances commerciales nous montre qu’un commercial parvient à convaincre entre </w:t>
      </w:r>
      <w:r w:rsidR="009F380B">
        <w:rPr>
          <w:noProof/>
        </w:rPr>
        <w:t>6</w:t>
      </w:r>
      <w:r>
        <w:rPr>
          <w:noProof/>
        </w:rPr>
        <w:t xml:space="preserve">0 et </w:t>
      </w:r>
      <w:r w:rsidR="009F380B">
        <w:rPr>
          <w:noProof/>
        </w:rPr>
        <w:t>7</w:t>
      </w:r>
      <w:r>
        <w:rPr>
          <w:noProof/>
        </w:rPr>
        <w:t xml:space="preserve">0 prospects par mois, nous avons considéré dans ces prévisions que </w:t>
      </w:r>
      <w:r w:rsidR="009F380B">
        <w:rPr>
          <w:noProof/>
        </w:rPr>
        <w:t>6</w:t>
      </w:r>
      <w:r w:rsidR="0053398C">
        <w:rPr>
          <w:noProof/>
        </w:rPr>
        <w:t>5</w:t>
      </w:r>
      <w:r>
        <w:rPr>
          <w:noProof/>
        </w:rPr>
        <w:t xml:space="preserve"> à </w:t>
      </w:r>
      <w:r w:rsidR="0053398C">
        <w:rPr>
          <w:noProof/>
        </w:rPr>
        <w:t>70</w:t>
      </w:r>
      <w:r>
        <w:rPr>
          <w:noProof/>
        </w:rPr>
        <w:t xml:space="preserve">% d’entre-eux </w:t>
      </w:r>
      <w:r w:rsidR="00350428">
        <w:rPr>
          <w:noProof/>
        </w:rPr>
        <w:t xml:space="preserve">ne </w:t>
      </w:r>
      <w:r>
        <w:rPr>
          <w:noProof/>
        </w:rPr>
        <w:t>choisiraient</w:t>
      </w:r>
      <w:r w:rsidR="00350428">
        <w:rPr>
          <w:noProof/>
        </w:rPr>
        <w:t xml:space="preserve"> pas de souscrire</w:t>
      </w:r>
      <w:r>
        <w:rPr>
          <w:noProof/>
        </w:rPr>
        <w:t xml:space="preserve"> notre offre payante.</w:t>
      </w:r>
    </w:p>
    <w:p w14:paraId="6B2779EF" w14:textId="16E569FB" w:rsidR="0056102D" w:rsidRDefault="0056102D" w:rsidP="00A27CC5">
      <w:pPr>
        <w:jc w:val="both"/>
        <w:rPr>
          <w:noProof/>
        </w:rPr>
      </w:pPr>
      <w:r>
        <w:rPr>
          <w:noProof/>
        </w:rPr>
        <w:t>Afin d’augmenter notre taux de conversion freemium (passage de l’offre gratuite à l’offre payante), chaque commercial analyse l</w:t>
      </w:r>
      <w:r w:rsidR="00FD5635">
        <w:rPr>
          <w:noProof/>
        </w:rPr>
        <w:t>es connexions de ses prospects</w:t>
      </w:r>
      <w:r w:rsidR="00B50966">
        <w:rPr>
          <w:noProof/>
        </w:rPr>
        <w:t xml:space="preserve"> en fin de période d’essai</w:t>
      </w:r>
      <w:r w:rsidR="00FD5635">
        <w:rPr>
          <w:noProof/>
        </w:rPr>
        <w:t xml:space="preserve"> avant de les </w:t>
      </w:r>
      <w:r>
        <w:rPr>
          <w:noProof/>
        </w:rPr>
        <w:t>contacte</w:t>
      </w:r>
      <w:r w:rsidR="00FD5635">
        <w:rPr>
          <w:noProof/>
        </w:rPr>
        <w:t>r</w:t>
      </w:r>
      <w:r>
        <w:rPr>
          <w:noProof/>
        </w:rPr>
        <w:t xml:space="preserve"> </w:t>
      </w:r>
      <w:r w:rsidR="00FD5635">
        <w:rPr>
          <w:noProof/>
        </w:rPr>
        <w:t xml:space="preserve">par téléphone, </w:t>
      </w:r>
      <w:r>
        <w:rPr>
          <w:noProof/>
        </w:rPr>
        <w:t>afin d’engager une discussion autour de</w:t>
      </w:r>
      <w:r w:rsidR="00FD5635">
        <w:rPr>
          <w:noProof/>
        </w:rPr>
        <w:t xml:space="preserve"> leur</w:t>
      </w:r>
      <w:r>
        <w:rPr>
          <w:noProof/>
        </w:rPr>
        <w:t>s besoins</w:t>
      </w:r>
      <w:r w:rsidR="00FD5635">
        <w:rPr>
          <w:noProof/>
        </w:rPr>
        <w:t xml:space="preserve"> et </w:t>
      </w:r>
      <w:r w:rsidR="00FD5635">
        <w:rPr>
          <w:noProof/>
        </w:rPr>
        <w:lastRenderedPageBreak/>
        <w:t>d’analyser avec eux le bénéfice factuel (nombre d’heures de recherche gagnées) et le retour sur investissement qu’ils peuvent obtenir grâce à l’utilisation de notre outil.</w:t>
      </w:r>
    </w:p>
    <w:p w14:paraId="64E64314" w14:textId="1E68ABAB" w:rsidR="00FD5635" w:rsidRDefault="00FD5635" w:rsidP="00A27CC5">
      <w:pPr>
        <w:jc w:val="both"/>
        <w:rPr>
          <w:noProof/>
        </w:rPr>
      </w:pPr>
      <w:r>
        <w:rPr>
          <w:noProof/>
        </w:rPr>
        <w:t>Le taux horaire moyen d’un avocat</w:t>
      </w:r>
      <w:r w:rsidR="00A01882">
        <w:rPr>
          <w:noProof/>
        </w:rPr>
        <w:t xml:space="preserve"> français</w:t>
      </w:r>
      <w:r>
        <w:rPr>
          <w:noProof/>
        </w:rPr>
        <w:t xml:space="preserve"> étant situé entre 1</w:t>
      </w:r>
      <w:r w:rsidR="009F380B">
        <w:rPr>
          <w:noProof/>
        </w:rPr>
        <w:t>2</w:t>
      </w:r>
      <w:r>
        <w:rPr>
          <w:noProof/>
        </w:rPr>
        <w:t xml:space="preserve">0€ et 300€, le </w:t>
      </w:r>
      <w:r w:rsidRPr="00FD5635">
        <w:rPr>
          <w:b/>
          <w:bCs/>
          <w:noProof/>
        </w:rPr>
        <w:t>retour sur investissement</w:t>
      </w:r>
      <w:r>
        <w:rPr>
          <w:noProof/>
        </w:rPr>
        <w:t xml:space="preserve"> est effectif au-delà de 2 heures gagnées par mois.</w:t>
      </w:r>
    </w:p>
    <w:p w14:paraId="632A073E" w14:textId="1ED8CB56" w:rsidR="00215661" w:rsidRDefault="00215661" w:rsidP="00A27CC5">
      <w:pPr>
        <w:jc w:val="both"/>
        <w:rPr>
          <w:noProof/>
        </w:rPr>
      </w:pPr>
      <w:r>
        <w:rPr>
          <w:noProof/>
        </w:rPr>
        <w:t>Pour ce qui est des 350 prospects inscrits en waitlist, nous considérons que 50% d’entre-eux choisiront de passer en version payante à 59€, ce qui est cohérent avec les chiffres observés dans le monde du SaaS. Legibus pourra donc compter 175 clients à 59€ dès janvier 2026.</w:t>
      </w:r>
    </w:p>
    <w:p w14:paraId="04D61642" w14:textId="77777777" w:rsidR="007D2162" w:rsidRDefault="007D2162" w:rsidP="00E52661">
      <w:pPr>
        <w:jc w:val="both"/>
        <w:rPr>
          <w:noProof/>
        </w:rPr>
      </w:pPr>
    </w:p>
    <w:p w14:paraId="472F70C3" w14:textId="660AA81A" w:rsidR="00773044" w:rsidRPr="00773044" w:rsidRDefault="00773044" w:rsidP="00D11449">
      <w:pPr>
        <w:pStyle w:val="Paragraphedeliste"/>
        <w:numPr>
          <w:ilvl w:val="1"/>
          <w:numId w:val="20"/>
        </w:numPr>
        <w:rPr>
          <w:b/>
          <w:bCs/>
          <w:noProof/>
        </w:rPr>
      </w:pPr>
      <w:r w:rsidRPr="00773044">
        <w:rPr>
          <w:b/>
          <w:bCs/>
          <w:noProof/>
        </w:rPr>
        <w:t>Stratégie de distribution</w:t>
      </w:r>
    </w:p>
    <w:p w14:paraId="6720BD8F" w14:textId="2880176C" w:rsidR="00ED663C" w:rsidRPr="00ED663C" w:rsidRDefault="00ED663C" w:rsidP="00A27CC5">
      <w:pPr>
        <w:jc w:val="both"/>
        <w:rPr>
          <w:rFonts w:cstheme="minorHAnsi"/>
        </w:rPr>
      </w:pPr>
      <w:r w:rsidRPr="00ED663C">
        <w:rPr>
          <w:rFonts w:cstheme="minorHAnsi"/>
        </w:rPr>
        <w:t xml:space="preserve">La prospection est une étape cruciale dans la stratégie commerciale de Legibus. Elle permet de détecter de nouvelles opportunités de vente et de convertir des prospects en clients. Pour maximiser les chances de succès, Legibus déploie une approche multicanale combinant plusieurs techniques et outils adaptés à son marché cible. Ce chapitre détaille les principales méthodes de prospection utilisées : le cold call, le mailing, </w:t>
      </w:r>
      <w:r w:rsidR="001A1D76">
        <w:rPr>
          <w:rFonts w:cstheme="minorHAnsi"/>
        </w:rPr>
        <w:t>les réseaux sociaux</w:t>
      </w:r>
      <w:r w:rsidRPr="00ED663C">
        <w:rPr>
          <w:rFonts w:cstheme="minorHAnsi"/>
        </w:rPr>
        <w:t>, le site internet, les écoles d'avocats et les salons professionnels.</w:t>
      </w:r>
    </w:p>
    <w:p w14:paraId="6E1510EE" w14:textId="77777777" w:rsidR="00ED663C" w:rsidRPr="00853569" w:rsidRDefault="00ED663C" w:rsidP="00A27CC5">
      <w:pPr>
        <w:pStyle w:val="Paragraphedeliste"/>
        <w:rPr>
          <w:rFonts w:cstheme="minorHAnsi"/>
        </w:rPr>
      </w:pPr>
    </w:p>
    <w:p w14:paraId="39376F93" w14:textId="4B4E6265" w:rsidR="00ED663C" w:rsidRPr="00853569" w:rsidRDefault="00ED663C" w:rsidP="00A27CC5">
      <w:pPr>
        <w:pStyle w:val="Paragraphedeliste"/>
        <w:numPr>
          <w:ilvl w:val="0"/>
          <w:numId w:val="24"/>
        </w:numPr>
        <w:rPr>
          <w:rFonts w:cstheme="minorHAnsi"/>
          <w:u w:val="single"/>
        </w:rPr>
      </w:pPr>
      <w:r w:rsidRPr="00853569">
        <w:rPr>
          <w:rFonts w:cstheme="minorHAnsi"/>
          <w:u w:val="single"/>
        </w:rPr>
        <w:t>Cold-call</w:t>
      </w:r>
    </w:p>
    <w:p w14:paraId="1EC030A6" w14:textId="77777777" w:rsidR="00ED663C" w:rsidRPr="00853569" w:rsidRDefault="00ED663C" w:rsidP="00A27CC5">
      <w:pPr>
        <w:pStyle w:val="Paragraphedeliste"/>
        <w:ind w:left="1080"/>
        <w:jc w:val="both"/>
        <w:rPr>
          <w:rFonts w:cstheme="minorHAnsi"/>
        </w:rPr>
      </w:pPr>
      <w:r w:rsidRPr="00853569">
        <w:rPr>
          <w:rFonts w:cstheme="minorHAnsi"/>
        </w:rPr>
        <w:t xml:space="preserve">Le cold call, ou appel à froid, est une technique classique de prospection qui consiste à contacter directement des prospects sans qu'ils aient exprimé d'intérêt préalable. Pour </w:t>
      </w:r>
      <w:r>
        <w:rPr>
          <w:rFonts w:cstheme="minorHAnsi"/>
        </w:rPr>
        <w:t>Legibus</w:t>
      </w:r>
      <w:r w:rsidRPr="00853569">
        <w:rPr>
          <w:rFonts w:cstheme="minorHAnsi"/>
        </w:rPr>
        <w:t>, cette approche est utilisée de manière stratégique et ciblée.</w:t>
      </w:r>
    </w:p>
    <w:p w14:paraId="4E170667" w14:textId="77777777" w:rsidR="00ED663C" w:rsidRPr="00853569" w:rsidRDefault="00ED663C" w:rsidP="00A27CC5">
      <w:pPr>
        <w:ind w:left="1560"/>
        <w:jc w:val="both"/>
        <w:rPr>
          <w:rFonts w:cstheme="minorHAnsi"/>
        </w:rPr>
      </w:pPr>
      <w:r w:rsidRPr="00853569">
        <w:rPr>
          <w:rFonts w:cstheme="minorHAnsi"/>
          <w:b/>
          <w:bCs/>
        </w:rPr>
        <w:t>Identification des cibles</w:t>
      </w:r>
      <w:r w:rsidRPr="00853569">
        <w:rPr>
          <w:rFonts w:cstheme="minorHAnsi"/>
        </w:rPr>
        <w:t xml:space="preserve"> : Avant de lancer des campagnes d'appels à froid, </w:t>
      </w:r>
      <w:r>
        <w:rPr>
          <w:rFonts w:cstheme="minorHAnsi"/>
        </w:rPr>
        <w:t>Legibus</w:t>
      </w:r>
      <w:r w:rsidRPr="00853569">
        <w:rPr>
          <w:rFonts w:cstheme="minorHAnsi"/>
        </w:rPr>
        <w:t xml:space="preserve"> identifie des profils qualifiés, tels que les avocats, les notaires, les experts-comptables, les directeurs juridiques d’entreprise, les managing partners de cabinets d’avocats, ou encore des responsables de services juridiques dans l’administration. Une bonne préparation en amont, avec une recherche sur les besoins potentiels de ces prospects, est essentielle pour capter leur attention.</w:t>
      </w:r>
    </w:p>
    <w:p w14:paraId="645D7CCD" w14:textId="77777777" w:rsidR="00ED663C" w:rsidRPr="00853569" w:rsidRDefault="00ED663C" w:rsidP="00A27CC5">
      <w:pPr>
        <w:ind w:left="1560"/>
        <w:jc w:val="both"/>
        <w:rPr>
          <w:rFonts w:cstheme="minorHAnsi"/>
        </w:rPr>
      </w:pPr>
      <w:r w:rsidRPr="00853569">
        <w:rPr>
          <w:rFonts w:cstheme="minorHAnsi"/>
          <w:b/>
          <w:bCs/>
        </w:rPr>
        <w:t>Script de prospection</w:t>
      </w:r>
      <w:r w:rsidRPr="00853569">
        <w:rPr>
          <w:rFonts w:cstheme="minorHAnsi"/>
        </w:rPr>
        <w:t xml:space="preserve"> : Un script clair et concis est élaboré, mettant en avant les avantages immédiats des solutions </w:t>
      </w:r>
      <w:r>
        <w:rPr>
          <w:rFonts w:cstheme="minorHAnsi"/>
        </w:rPr>
        <w:t>Legibus</w:t>
      </w:r>
      <w:r w:rsidRPr="00853569">
        <w:rPr>
          <w:rFonts w:cstheme="minorHAnsi"/>
        </w:rPr>
        <w:t xml:space="preserve"> pour le prospect. L’accent est mis sur des points clés comme l'augmentation de la productivité des équipes juridiques, la réduction des coûts et l’efficacité de l’intelligence artificielle pour automatiser les tâches répétitives.</w:t>
      </w:r>
    </w:p>
    <w:p w14:paraId="0668AFC9" w14:textId="792C58E7" w:rsidR="00055C40" w:rsidRDefault="00ED663C" w:rsidP="00A27CC5">
      <w:pPr>
        <w:ind w:left="1560"/>
        <w:jc w:val="both"/>
        <w:rPr>
          <w:rFonts w:cstheme="minorHAnsi"/>
        </w:rPr>
      </w:pPr>
      <w:r w:rsidRPr="00853569">
        <w:rPr>
          <w:rFonts w:cstheme="minorHAnsi"/>
          <w:b/>
          <w:bCs/>
        </w:rPr>
        <w:t>Suivi post-appel</w:t>
      </w:r>
      <w:r w:rsidRPr="00853569">
        <w:rPr>
          <w:rFonts w:cstheme="minorHAnsi"/>
        </w:rPr>
        <w:t xml:space="preserve"> : Après l'appel, il est important d’envoyer un email récapitulatif ou de proposer un rendez-vous plus approfondi. Ce suivi permet d'entretenir la relation et de pousser le prospect vers la phase de démonstration ou de test de la solution.</w:t>
      </w:r>
    </w:p>
    <w:p w14:paraId="172A831C" w14:textId="68ED0EDB" w:rsidR="00055C40" w:rsidRDefault="00055C40" w:rsidP="00A27CC5">
      <w:pPr>
        <w:jc w:val="both"/>
        <w:rPr>
          <w:rFonts w:cstheme="minorHAnsi"/>
        </w:rPr>
      </w:pPr>
      <w:r w:rsidRPr="00055C40">
        <w:rPr>
          <w:rFonts w:cstheme="minorHAnsi"/>
        </w:rPr>
        <w:lastRenderedPageBreak/>
        <w:t xml:space="preserve">Le cold-call étant </w:t>
      </w:r>
      <w:r w:rsidR="0023792A">
        <w:rPr>
          <w:rFonts w:cstheme="minorHAnsi"/>
        </w:rPr>
        <w:t>le</w:t>
      </w:r>
      <w:r w:rsidRPr="00055C40">
        <w:rPr>
          <w:rFonts w:cstheme="minorHAnsi"/>
        </w:rPr>
        <w:t xml:space="preserve"> </w:t>
      </w:r>
      <w:r>
        <w:rPr>
          <w:rFonts w:cstheme="minorHAnsi"/>
        </w:rPr>
        <w:t>vecteur principal d’acquisition client</w:t>
      </w:r>
      <w:r w:rsidR="0023792A">
        <w:rPr>
          <w:rFonts w:cstheme="minorHAnsi"/>
        </w:rPr>
        <w:t xml:space="preserve"> de Legibus, il est judicieux de comparer notre taux de conversion au taux moyen du </w:t>
      </w:r>
      <w:r w:rsidR="00640F7E">
        <w:rPr>
          <w:rFonts w:cstheme="minorHAnsi"/>
        </w:rPr>
        <w:t>B2B</w:t>
      </w:r>
      <w:r w:rsidR="0023792A">
        <w:rPr>
          <w:rFonts w:cstheme="minorHAnsi"/>
        </w:rPr>
        <w:t>. Celui-ci est estimé à 1,6% sur les appels totaux, et 5,5% sur les appels décrochés (source Citizencall.fr – novembre 2024).</w:t>
      </w:r>
    </w:p>
    <w:p w14:paraId="3E289906" w14:textId="5DFC591F" w:rsidR="0023792A" w:rsidRDefault="0023792A" w:rsidP="00A27CC5">
      <w:pPr>
        <w:jc w:val="both"/>
        <w:rPr>
          <w:rFonts w:cstheme="minorHAnsi"/>
        </w:rPr>
      </w:pPr>
      <w:r>
        <w:rPr>
          <w:rFonts w:cstheme="minorHAnsi"/>
        </w:rPr>
        <w:t>Pour la période de septembre 2024 à mars 2025, les résultats obtenus sont les suivants :</w:t>
      </w:r>
    </w:p>
    <w:p w14:paraId="0DF0C383" w14:textId="22D3A813" w:rsidR="0023792A" w:rsidRDefault="0023792A" w:rsidP="00575162">
      <w:pPr>
        <w:spacing w:line="240" w:lineRule="auto"/>
        <w:jc w:val="center"/>
        <w:rPr>
          <w:rFonts w:cstheme="minorHAnsi"/>
        </w:rPr>
      </w:pPr>
      <w:r>
        <w:rPr>
          <w:noProof/>
        </w:rPr>
        <w:drawing>
          <wp:inline distT="0" distB="0" distL="0" distR="0" wp14:anchorId="7B27D9FB" wp14:editId="0BF9329D">
            <wp:extent cx="4736345" cy="3276600"/>
            <wp:effectExtent l="0" t="0" r="7620" b="0"/>
            <wp:docPr id="15215002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4123" cy="3288899"/>
                    </a:xfrm>
                    <a:prstGeom prst="rect">
                      <a:avLst/>
                    </a:prstGeom>
                    <a:noFill/>
                    <a:ln>
                      <a:noFill/>
                    </a:ln>
                  </pic:spPr>
                </pic:pic>
              </a:graphicData>
            </a:graphic>
          </wp:inline>
        </w:drawing>
      </w:r>
    </w:p>
    <w:p w14:paraId="524ACAEB" w14:textId="4F29CCD7" w:rsidR="0023792A" w:rsidRPr="00055C40" w:rsidRDefault="0023792A" w:rsidP="00A27CC5">
      <w:pPr>
        <w:jc w:val="both"/>
        <w:rPr>
          <w:rFonts w:cstheme="minorHAnsi"/>
        </w:rPr>
      </w:pPr>
      <w:r>
        <w:rPr>
          <w:rFonts w:cstheme="minorHAnsi"/>
        </w:rPr>
        <w:t>Les taux de conversion obtenus par notre équipe commerciale sont donc largement au-dessus de la moyenne</w:t>
      </w:r>
      <w:r w:rsidR="00640F7E">
        <w:rPr>
          <w:rFonts w:cstheme="minorHAnsi"/>
        </w:rPr>
        <w:t xml:space="preserve"> constatée en B2B</w:t>
      </w:r>
      <w:r>
        <w:rPr>
          <w:rFonts w:cstheme="minorHAnsi"/>
        </w:rPr>
        <w:t>, puisque nous avons un résultat de 6% sur les appels totaux et 20% sur les appels décrochés.</w:t>
      </w:r>
    </w:p>
    <w:p w14:paraId="48DB859A" w14:textId="77777777" w:rsidR="00ED663C" w:rsidRPr="00853569" w:rsidRDefault="00ED663C" w:rsidP="00A27CC5">
      <w:pPr>
        <w:pStyle w:val="Paragraphedeliste"/>
        <w:ind w:left="1080"/>
        <w:jc w:val="both"/>
        <w:rPr>
          <w:rFonts w:cstheme="minorHAnsi"/>
        </w:rPr>
      </w:pPr>
    </w:p>
    <w:p w14:paraId="28A14EF8" w14:textId="70020987" w:rsidR="00ED663C" w:rsidRPr="00853569" w:rsidRDefault="001A1D76" w:rsidP="00A27CC5">
      <w:pPr>
        <w:pStyle w:val="Paragraphedeliste"/>
        <w:numPr>
          <w:ilvl w:val="0"/>
          <w:numId w:val="24"/>
        </w:numPr>
        <w:rPr>
          <w:rFonts w:cstheme="minorHAnsi"/>
          <w:u w:val="single"/>
        </w:rPr>
      </w:pPr>
      <w:r>
        <w:rPr>
          <w:rFonts w:cstheme="minorHAnsi"/>
          <w:u w:val="single"/>
        </w:rPr>
        <w:t>Réseaux sociaux</w:t>
      </w:r>
    </w:p>
    <w:p w14:paraId="4F5F5AC2" w14:textId="77777777" w:rsidR="00ED663C" w:rsidRPr="00853569" w:rsidRDefault="00ED663C" w:rsidP="00A27CC5">
      <w:pPr>
        <w:pStyle w:val="Paragraphedeliste"/>
        <w:ind w:left="1080"/>
        <w:jc w:val="both"/>
        <w:rPr>
          <w:rFonts w:cstheme="minorHAnsi"/>
        </w:rPr>
      </w:pPr>
      <w:r w:rsidRPr="00853569">
        <w:rPr>
          <w:rFonts w:cstheme="minorHAnsi"/>
        </w:rPr>
        <w:t xml:space="preserve">LinkedIn est une plateforme incontournable pour la prospection B2B, notamment dans le secteur juridique. </w:t>
      </w:r>
      <w:r>
        <w:rPr>
          <w:rFonts w:cstheme="minorHAnsi"/>
        </w:rPr>
        <w:t>Legibus</w:t>
      </w:r>
      <w:r w:rsidRPr="00853569">
        <w:rPr>
          <w:rFonts w:cstheme="minorHAnsi"/>
        </w:rPr>
        <w:t xml:space="preserve"> exploite pleinement ce réseau social professionnel pour développer des relations avec des prospects qualifiés.</w:t>
      </w:r>
    </w:p>
    <w:p w14:paraId="18299614" w14:textId="77777777" w:rsidR="00ED663C" w:rsidRPr="00853569" w:rsidRDefault="00ED663C" w:rsidP="00A27CC5">
      <w:pPr>
        <w:ind w:left="1560"/>
        <w:jc w:val="both"/>
        <w:rPr>
          <w:rFonts w:cstheme="minorHAnsi"/>
        </w:rPr>
      </w:pPr>
      <w:r w:rsidRPr="00853569">
        <w:rPr>
          <w:rFonts w:cstheme="minorHAnsi"/>
          <w:b/>
          <w:bCs/>
        </w:rPr>
        <w:t>Recherche et connexion avec les prospects</w:t>
      </w:r>
      <w:r w:rsidRPr="00853569">
        <w:rPr>
          <w:rFonts w:cstheme="minorHAnsi"/>
        </w:rPr>
        <w:t xml:space="preserve"> : Grâce à LinkedIn, </w:t>
      </w:r>
      <w:r>
        <w:rPr>
          <w:rFonts w:cstheme="minorHAnsi"/>
        </w:rPr>
        <w:t>Legibus</w:t>
      </w:r>
      <w:r w:rsidRPr="00853569">
        <w:rPr>
          <w:rFonts w:cstheme="minorHAnsi"/>
        </w:rPr>
        <w:t xml:space="preserve"> identifie et cible des profils spécifiques (avocats, directeurs juridiques, responsables de services juridiques, etc.). Les demandes de connexion sont personnalisées, mentionnant souvent un point d’intérêt commun ou un contenu pertinent (comme un article ou un webinaire) pour augmenter les chances d’engagement.</w:t>
      </w:r>
    </w:p>
    <w:p w14:paraId="0E6F2954" w14:textId="77777777" w:rsidR="00ED663C" w:rsidRPr="00853569" w:rsidRDefault="00ED663C" w:rsidP="00A27CC5">
      <w:pPr>
        <w:ind w:left="1560"/>
        <w:jc w:val="both"/>
        <w:rPr>
          <w:rFonts w:cstheme="minorHAnsi"/>
        </w:rPr>
      </w:pPr>
      <w:r w:rsidRPr="00853569">
        <w:rPr>
          <w:rFonts w:cstheme="minorHAnsi"/>
          <w:b/>
          <w:bCs/>
        </w:rPr>
        <w:t>Contenu engageant</w:t>
      </w:r>
      <w:r w:rsidRPr="00853569">
        <w:rPr>
          <w:rFonts w:cstheme="minorHAnsi"/>
        </w:rPr>
        <w:t xml:space="preserve"> : </w:t>
      </w:r>
      <w:r>
        <w:rPr>
          <w:rFonts w:cstheme="minorHAnsi"/>
        </w:rPr>
        <w:t>Legibus</w:t>
      </w:r>
      <w:r w:rsidRPr="00853569">
        <w:rPr>
          <w:rFonts w:cstheme="minorHAnsi"/>
        </w:rPr>
        <w:t xml:space="preserve"> publie régulièrement du contenu sur LinkedIn, que ce soit des articles de fond, des études de cas ou des invitations à des événements. Ces publications renforcent la notoriété de la marque et permettent de susciter l’intérêt des prospects. Les commentaires et partages ouvrent la porte à des interactions plus directes avec de nouveaux contacts.</w:t>
      </w:r>
    </w:p>
    <w:p w14:paraId="5991277F" w14:textId="77777777" w:rsidR="00ED663C" w:rsidRPr="00853569" w:rsidRDefault="00ED663C" w:rsidP="00A27CC5">
      <w:pPr>
        <w:ind w:left="1560"/>
        <w:jc w:val="both"/>
        <w:rPr>
          <w:rFonts w:cstheme="minorHAnsi"/>
        </w:rPr>
      </w:pPr>
      <w:r w:rsidRPr="00853569">
        <w:rPr>
          <w:rFonts w:cstheme="minorHAnsi"/>
          <w:b/>
          <w:bCs/>
        </w:rPr>
        <w:lastRenderedPageBreak/>
        <w:t>Messages directs</w:t>
      </w:r>
      <w:r w:rsidRPr="00853569">
        <w:rPr>
          <w:rFonts w:cstheme="minorHAnsi"/>
        </w:rPr>
        <w:t xml:space="preserve"> : Après une connexion réussie, l’équipe commerciale peut engager une conversation par message direct. Il s’agit d’un moyen plus personnel de présenter les solutions de </w:t>
      </w:r>
      <w:r>
        <w:rPr>
          <w:rFonts w:cstheme="minorHAnsi"/>
        </w:rPr>
        <w:t>Legibus</w:t>
      </w:r>
      <w:r w:rsidRPr="00853569">
        <w:rPr>
          <w:rFonts w:cstheme="minorHAnsi"/>
        </w:rPr>
        <w:t xml:space="preserve"> et de proposer une démonstration ou un échange téléphonique.</w:t>
      </w:r>
    </w:p>
    <w:p w14:paraId="30A524E1" w14:textId="7E74B738" w:rsidR="00ED663C" w:rsidRDefault="001A1D76" w:rsidP="00A27CC5">
      <w:pPr>
        <w:pStyle w:val="Paragraphedeliste"/>
        <w:spacing w:after="120"/>
        <w:ind w:left="1077"/>
        <w:jc w:val="both"/>
        <w:rPr>
          <w:rFonts w:cstheme="minorHAnsi"/>
        </w:rPr>
      </w:pPr>
      <w:r>
        <w:rPr>
          <w:rFonts w:cstheme="minorHAnsi"/>
        </w:rPr>
        <w:t>Nous développons aussi notre présence sur d’autres réseaux où les professionnels du Droit sont présents (Instagram, TikTok), avec les mêmes objectifs que sur LinkedIn.</w:t>
      </w:r>
    </w:p>
    <w:p w14:paraId="4A849B3D" w14:textId="053CEABA" w:rsidR="00ED663C" w:rsidRPr="00853569" w:rsidRDefault="00ED663C" w:rsidP="00A27CC5">
      <w:pPr>
        <w:pStyle w:val="Paragraphedeliste"/>
        <w:numPr>
          <w:ilvl w:val="0"/>
          <w:numId w:val="24"/>
        </w:numPr>
        <w:rPr>
          <w:rFonts w:cstheme="minorHAnsi"/>
          <w:u w:val="single"/>
        </w:rPr>
      </w:pPr>
      <w:r w:rsidRPr="00853569">
        <w:rPr>
          <w:rFonts w:cstheme="minorHAnsi"/>
          <w:u w:val="single"/>
        </w:rPr>
        <w:t>Mailing</w:t>
      </w:r>
    </w:p>
    <w:p w14:paraId="5C444248" w14:textId="77777777" w:rsidR="00ED663C" w:rsidRPr="00853569" w:rsidRDefault="00ED663C" w:rsidP="00A27CC5">
      <w:pPr>
        <w:pStyle w:val="Paragraphedeliste"/>
        <w:ind w:left="1080"/>
        <w:jc w:val="both"/>
        <w:rPr>
          <w:rFonts w:cstheme="minorHAnsi"/>
        </w:rPr>
      </w:pPr>
      <w:r w:rsidRPr="00853569">
        <w:rPr>
          <w:rFonts w:cstheme="minorHAnsi"/>
        </w:rPr>
        <w:t xml:space="preserve">Le mailing, ou l'envoi d'emails à une liste de contacts ciblés, est une méthode efficace pour attirer l'attention de prospects et les engager dans un processus d'achat. </w:t>
      </w:r>
      <w:r>
        <w:rPr>
          <w:rFonts w:cstheme="minorHAnsi"/>
        </w:rPr>
        <w:t>Legibus</w:t>
      </w:r>
      <w:r w:rsidRPr="00853569">
        <w:rPr>
          <w:rFonts w:cstheme="minorHAnsi"/>
        </w:rPr>
        <w:t xml:space="preserve"> utilise cette technique de manière personnalisée et segmentée.</w:t>
      </w:r>
    </w:p>
    <w:p w14:paraId="41AFBD2A" w14:textId="77777777" w:rsidR="00ED663C" w:rsidRPr="00853569" w:rsidRDefault="00ED663C" w:rsidP="00A27CC5">
      <w:pPr>
        <w:ind w:left="1560"/>
        <w:jc w:val="both"/>
        <w:rPr>
          <w:rFonts w:cstheme="minorHAnsi"/>
        </w:rPr>
      </w:pPr>
      <w:r w:rsidRPr="00853569">
        <w:rPr>
          <w:rFonts w:cstheme="minorHAnsi"/>
          <w:b/>
          <w:bCs/>
        </w:rPr>
        <w:t>Segmenter les listes d’emails</w:t>
      </w:r>
      <w:r w:rsidRPr="00853569">
        <w:rPr>
          <w:rFonts w:cstheme="minorHAnsi"/>
        </w:rPr>
        <w:t xml:space="preserve"> : La base de données est segmentée en fonction de critères tels que le secteur d’activité, la taille de l’entreprise ou le poste occupé. Cette segmentation permet d’envoyer des messages pertinents et adaptés aux besoins spécifiques de chaque groupe de prospects (ex. avocats spécialisés en droit des affaires, juristes d’entreprise, etc.).</w:t>
      </w:r>
    </w:p>
    <w:p w14:paraId="0DF8DB83" w14:textId="77777777" w:rsidR="00ED663C" w:rsidRPr="00853569" w:rsidRDefault="00ED663C" w:rsidP="00A27CC5">
      <w:pPr>
        <w:ind w:left="1559"/>
        <w:jc w:val="both"/>
        <w:rPr>
          <w:rFonts w:cstheme="minorHAnsi"/>
        </w:rPr>
      </w:pPr>
      <w:r w:rsidRPr="00853569">
        <w:rPr>
          <w:rFonts w:cstheme="minorHAnsi"/>
          <w:b/>
          <w:bCs/>
        </w:rPr>
        <w:t>Contenu personnalisé</w:t>
      </w:r>
      <w:r w:rsidRPr="00853569">
        <w:rPr>
          <w:rFonts w:cstheme="minorHAnsi"/>
        </w:rPr>
        <w:t xml:space="preserve"> : Le contenu des emails est soigneusement conçu pour mettre en avant les bénéfices de </w:t>
      </w:r>
      <w:r>
        <w:rPr>
          <w:rFonts w:cstheme="minorHAnsi"/>
        </w:rPr>
        <w:t>Legibus</w:t>
      </w:r>
      <w:r w:rsidRPr="00853569">
        <w:rPr>
          <w:rFonts w:cstheme="minorHAnsi"/>
        </w:rPr>
        <w:t xml:space="preserve"> en fonction des priorités des prospects. Par exemple, un email destiné à un directeur juridique mettra l'accent sur les gains en productivité et la conformité réglementaire, tandis qu’un email destiné à un managing partner se concentrera sur l’optimisation des ressources et la réduction des coûts.</w:t>
      </w:r>
    </w:p>
    <w:p w14:paraId="1F09EF9B" w14:textId="77777777" w:rsidR="00ED663C" w:rsidRPr="00853569" w:rsidRDefault="00ED663C" w:rsidP="00A27CC5">
      <w:pPr>
        <w:ind w:left="1560"/>
        <w:jc w:val="both"/>
        <w:rPr>
          <w:rFonts w:cstheme="minorHAnsi"/>
        </w:rPr>
      </w:pPr>
      <w:r w:rsidRPr="00853569">
        <w:rPr>
          <w:rFonts w:cstheme="minorHAnsi"/>
          <w:b/>
          <w:bCs/>
        </w:rPr>
        <w:t>Call-to-action clair</w:t>
      </w:r>
      <w:r w:rsidRPr="00853569">
        <w:rPr>
          <w:rFonts w:cstheme="minorHAnsi"/>
        </w:rPr>
        <w:t xml:space="preserve"> : Chaque email inclut un appel à l'action clair, incitant le destinataire à prendre rendez-vous pour une démonstration, à télécharger un livre blanc ou à participer à un webinaire. Le suivi de ces actions via des outils d’automatisation (CRM) permet d’optimiser la relance et la conversion des leads.</w:t>
      </w:r>
    </w:p>
    <w:p w14:paraId="5B39DDEE" w14:textId="77777777" w:rsidR="00ED663C" w:rsidRPr="00853569" w:rsidRDefault="00ED663C" w:rsidP="00A27CC5">
      <w:pPr>
        <w:pStyle w:val="Paragraphedeliste"/>
        <w:ind w:left="1080"/>
        <w:rPr>
          <w:rFonts w:cstheme="minorHAnsi"/>
          <w:u w:val="single"/>
        </w:rPr>
      </w:pPr>
    </w:p>
    <w:p w14:paraId="5603DE62" w14:textId="6CF49233" w:rsidR="00ED663C" w:rsidRPr="00853569" w:rsidRDefault="00ED663C" w:rsidP="00A27CC5">
      <w:pPr>
        <w:pStyle w:val="Paragraphedeliste"/>
        <w:numPr>
          <w:ilvl w:val="0"/>
          <w:numId w:val="24"/>
        </w:numPr>
        <w:rPr>
          <w:rFonts w:cstheme="minorHAnsi"/>
          <w:u w:val="single"/>
        </w:rPr>
      </w:pPr>
      <w:r w:rsidRPr="00853569">
        <w:rPr>
          <w:rFonts w:cstheme="minorHAnsi"/>
          <w:u w:val="single"/>
        </w:rPr>
        <w:t>Site internet</w:t>
      </w:r>
    </w:p>
    <w:p w14:paraId="6D773728" w14:textId="77777777" w:rsidR="00ED663C" w:rsidRPr="00853569" w:rsidRDefault="00ED663C" w:rsidP="00A27CC5">
      <w:pPr>
        <w:pStyle w:val="Paragraphedeliste"/>
        <w:ind w:left="1080"/>
        <w:jc w:val="both"/>
        <w:rPr>
          <w:rFonts w:cstheme="minorHAnsi"/>
        </w:rPr>
      </w:pPr>
      <w:r w:rsidRPr="00853569">
        <w:rPr>
          <w:rFonts w:cstheme="minorHAnsi"/>
        </w:rPr>
        <w:t xml:space="preserve">Le site internet de </w:t>
      </w:r>
      <w:r>
        <w:rPr>
          <w:rFonts w:cstheme="minorHAnsi"/>
        </w:rPr>
        <w:t>Legibus</w:t>
      </w:r>
      <w:r w:rsidRPr="00853569">
        <w:rPr>
          <w:rFonts w:cstheme="minorHAnsi"/>
        </w:rPr>
        <w:t xml:space="preserve"> est un levier central de la prospection. C’est souvent le premier point de contact entre l’entreprise et ses prospects, et il doit donc être optimisé pour la conversion.</w:t>
      </w:r>
    </w:p>
    <w:p w14:paraId="118BE668" w14:textId="77777777" w:rsidR="00ED663C" w:rsidRPr="00853569" w:rsidRDefault="00ED663C" w:rsidP="00A27CC5">
      <w:pPr>
        <w:ind w:left="1560"/>
        <w:jc w:val="both"/>
        <w:rPr>
          <w:rFonts w:cstheme="minorHAnsi"/>
        </w:rPr>
      </w:pPr>
      <w:r w:rsidRPr="00853569">
        <w:rPr>
          <w:rFonts w:cstheme="minorHAnsi"/>
          <w:b/>
          <w:bCs/>
        </w:rPr>
        <w:t>Optimisation SEO</w:t>
      </w:r>
      <w:r w:rsidRPr="00853569">
        <w:rPr>
          <w:rFonts w:cstheme="minorHAnsi"/>
        </w:rPr>
        <w:t xml:space="preserve"> : Le</w:t>
      </w:r>
      <w:r>
        <w:rPr>
          <w:rFonts w:cstheme="minorHAnsi"/>
        </w:rPr>
        <w:t xml:space="preserve"> </w:t>
      </w:r>
      <w:r w:rsidRPr="00853569">
        <w:rPr>
          <w:rFonts w:cstheme="minorHAnsi"/>
        </w:rPr>
        <w:t>contenu du site est optimisé pour le référencement naturel (SEO), afin de capter du trafic organique qualifié. Les articles de blog, études de cas et autres ressources sont enrichis avec des mots-clés pertinents qui répondent aux recherches des professionnels du droit sur l’automatisation et l’intelligence artificielle dans le secteur juridique.</w:t>
      </w:r>
    </w:p>
    <w:p w14:paraId="3F12D469" w14:textId="77777777" w:rsidR="00ED663C" w:rsidRPr="00853569" w:rsidRDefault="00ED663C" w:rsidP="00A27CC5">
      <w:pPr>
        <w:ind w:left="1560"/>
        <w:jc w:val="both"/>
        <w:rPr>
          <w:rFonts w:cstheme="minorHAnsi"/>
        </w:rPr>
      </w:pPr>
      <w:r w:rsidRPr="00853569">
        <w:rPr>
          <w:rFonts w:cstheme="minorHAnsi"/>
          <w:b/>
          <w:bCs/>
        </w:rPr>
        <w:lastRenderedPageBreak/>
        <w:t>Formulaires de contact et CTA</w:t>
      </w:r>
      <w:r w:rsidRPr="00853569">
        <w:rPr>
          <w:rFonts w:cstheme="minorHAnsi"/>
        </w:rPr>
        <w:t xml:space="preserve"> : Le site est doté de multiples call-to-actions (CTA), incitant les visiteurs à demander une démonstration, à télécharger un livre blanc ou à s’inscrire à une newsletter. Ces actions permettent de capturer des informations précieuses sur les prospects et d’initier un suivi personnalisé.</w:t>
      </w:r>
    </w:p>
    <w:p w14:paraId="506B9590" w14:textId="77777777" w:rsidR="00ED663C" w:rsidRPr="00853569" w:rsidRDefault="00ED663C" w:rsidP="00A27CC5">
      <w:pPr>
        <w:pStyle w:val="Paragraphedeliste"/>
        <w:ind w:left="1080"/>
        <w:rPr>
          <w:rFonts w:cstheme="minorHAnsi"/>
        </w:rPr>
      </w:pPr>
    </w:p>
    <w:p w14:paraId="4A5591D9" w14:textId="33281DFF" w:rsidR="00ED663C" w:rsidRPr="00853569" w:rsidRDefault="00ED663C" w:rsidP="00A27CC5">
      <w:pPr>
        <w:pStyle w:val="Paragraphedeliste"/>
        <w:numPr>
          <w:ilvl w:val="0"/>
          <w:numId w:val="24"/>
        </w:numPr>
        <w:rPr>
          <w:rFonts w:cstheme="minorHAnsi"/>
          <w:u w:val="single"/>
        </w:rPr>
      </w:pPr>
      <w:r w:rsidRPr="00853569">
        <w:rPr>
          <w:rFonts w:cstheme="minorHAnsi"/>
          <w:u w:val="single"/>
        </w:rPr>
        <w:t>Ecoles</w:t>
      </w:r>
    </w:p>
    <w:p w14:paraId="4FC9182F" w14:textId="77777777" w:rsidR="00ED663C" w:rsidRPr="00853569" w:rsidRDefault="00ED663C" w:rsidP="00A27CC5">
      <w:pPr>
        <w:pStyle w:val="Paragraphedeliste"/>
        <w:ind w:left="1080"/>
        <w:jc w:val="both"/>
        <w:rPr>
          <w:rFonts w:cstheme="minorHAnsi"/>
        </w:rPr>
      </w:pPr>
      <w:r w:rsidRPr="00853569">
        <w:rPr>
          <w:rFonts w:cstheme="minorHAnsi"/>
        </w:rPr>
        <w:t xml:space="preserve">Les écoles d'avocats représentent un terrain fertile pour la prospection à long terme. En ciblant les futurs professionnels du droit, </w:t>
      </w:r>
      <w:r>
        <w:rPr>
          <w:rFonts w:cstheme="minorHAnsi"/>
        </w:rPr>
        <w:t>Legibus</w:t>
      </w:r>
      <w:r w:rsidRPr="00853569">
        <w:rPr>
          <w:rFonts w:cstheme="minorHAnsi"/>
        </w:rPr>
        <w:t xml:space="preserve"> peut sensibiliser ces jeunes talents aux bénéfices des solutions d’intelligence artificielle dès le début de leur carrière.</w:t>
      </w:r>
    </w:p>
    <w:p w14:paraId="70B1A18E" w14:textId="1F0A37D9" w:rsidR="00ED663C" w:rsidRPr="00853569" w:rsidRDefault="00ED663C" w:rsidP="00A27CC5">
      <w:pPr>
        <w:ind w:left="1560"/>
        <w:jc w:val="both"/>
        <w:rPr>
          <w:rFonts w:cstheme="minorHAnsi"/>
        </w:rPr>
      </w:pPr>
      <w:r w:rsidRPr="00853569">
        <w:rPr>
          <w:rFonts w:cstheme="minorHAnsi"/>
          <w:b/>
          <w:bCs/>
        </w:rPr>
        <w:t>Partenariats avec les écoles</w:t>
      </w:r>
      <w:r w:rsidRPr="00853569">
        <w:rPr>
          <w:rFonts w:cstheme="minorHAnsi"/>
        </w:rPr>
        <w:t xml:space="preserve"> : </w:t>
      </w:r>
      <w:r>
        <w:rPr>
          <w:rFonts w:cstheme="minorHAnsi"/>
        </w:rPr>
        <w:t>Legibus</w:t>
      </w:r>
      <w:r w:rsidRPr="00853569">
        <w:rPr>
          <w:rFonts w:cstheme="minorHAnsi"/>
        </w:rPr>
        <w:t xml:space="preserve"> peut établir des partenariats avec des écoles d’avocats</w:t>
      </w:r>
      <w:r w:rsidR="00561986">
        <w:rPr>
          <w:rFonts w:cstheme="minorHAnsi"/>
        </w:rPr>
        <w:t xml:space="preserve"> (IXAD, ERAGE, HEDAC, etc.)</w:t>
      </w:r>
      <w:r w:rsidRPr="00853569">
        <w:rPr>
          <w:rFonts w:cstheme="minorHAnsi"/>
        </w:rPr>
        <w:t xml:space="preserve"> pour intégrer ses solutions dans des formations spécialisées ou des ateliers sur les nouvelles technologies appliquées au droit. Cela permet de familiariser les futurs avocats avec les outils numériques qu'ils seront amenés à utiliser dans leur pratique.</w:t>
      </w:r>
    </w:p>
    <w:p w14:paraId="698FC6A9" w14:textId="0B8B632E" w:rsidR="00ED663C" w:rsidRPr="00853569" w:rsidRDefault="00ED663C" w:rsidP="00A27CC5">
      <w:pPr>
        <w:ind w:left="1560"/>
        <w:jc w:val="both"/>
        <w:rPr>
          <w:rFonts w:cstheme="minorHAnsi"/>
        </w:rPr>
      </w:pPr>
      <w:r w:rsidRPr="00853569">
        <w:rPr>
          <w:rFonts w:cstheme="minorHAnsi"/>
          <w:b/>
          <w:bCs/>
        </w:rPr>
        <w:t>Conférences et webinaires</w:t>
      </w:r>
      <w:r w:rsidRPr="00853569">
        <w:rPr>
          <w:rFonts w:cstheme="minorHAnsi"/>
        </w:rPr>
        <w:t xml:space="preserve"> : En intervenant lors de conférences ou de webinaires organisés par les écoles d’avocats, </w:t>
      </w:r>
      <w:r>
        <w:rPr>
          <w:rFonts w:cstheme="minorHAnsi"/>
        </w:rPr>
        <w:t>Legibus</w:t>
      </w:r>
      <w:r w:rsidRPr="00853569">
        <w:rPr>
          <w:rFonts w:cstheme="minorHAnsi"/>
        </w:rPr>
        <w:t xml:space="preserve"> peut démontrer la valeur de ses solutions et établir des contacts avec des étudiants qui deviendront les utilisateurs et décideurs de demain.</w:t>
      </w:r>
      <w:r w:rsidR="005365B2">
        <w:rPr>
          <w:rFonts w:cstheme="minorHAnsi"/>
        </w:rPr>
        <w:t xml:space="preserve"> Le rythme des webinaires prévus est de deux par semaines, programmés sur les jours « creux » de l’agenda habituel des avocats : mercredi et vendredi après-midi. </w:t>
      </w:r>
    </w:p>
    <w:p w14:paraId="4BC527D2" w14:textId="77777777" w:rsidR="00ED663C" w:rsidRPr="00853569" w:rsidRDefault="00ED663C" w:rsidP="00A27CC5">
      <w:pPr>
        <w:pStyle w:val="Paragraphedeliste"/>
        <w:ind w:left="1080"/>
        <w:rPr>
          <w:rFonts w:cstheme="minorHAnsi"/>
        </w:rPr>
      </w:pPr>
    </w:p>
    <w:p w14:paraId="659588BD" w14:textId="1DAA99E5" w:rsidR="00ED663C" w:rsidRPr="00853569" w:rsidRDefault="00ED663C" w:rsidP="00A27CC5">
      <w:pPr>
        <w:pStyle w:val="Paragraphedeliste"/>
        <w:numPr>
          <w:ilvl w:val="0"/>
          <w:numId w:val="24"/>
        </w:numPr>
        <w:rPr>
          <w:rFonts w:cstheme="minorHAnsi"/>
          <w:u w:val="single"/>
        </w:rPr>
      </w:pPr>
      <w:r w:rsidRPr="00853569">
        <w:rPr>
          <w:rFonts w:cstheme="minorHAnsi"/>
          <w:u w:val="single"/>
        </w:rPr>
        <w:t>Salons professionnels</w:t>
      </w:r>
    </w:p>
    <w:p w14:paraId="34ABB89E" w14:textId="77777777" w:rsidR="00ED663C" w:rsidRPr="00853569" w:rsidRDefault="00ED663C" w:rsidP="00A27CC5">
      <w:pPr>
        <w:pStyle w:val="Paragraphedeliste"/>
        <w:ind w:left="709"/>
        <w:jc w:val="both"/>
        <w:rPr>
          <w:rFonts w:cstheme="minorHAnsi"/>
        </w:rPr>
      </w:pPr>
      <w:r w:rsidRPr="00853569">
        <w:rPr>
          <w:rFonts w:cstheme="minorHAnsi"/>
        </w:rPr>
        <w:t xml:space="preserve">Les salons et événements professionnels sont des occasions stratégiques pour interagir directement avec des prospects qualifiés et présenter les solutions de </w:t>
      </w:r>
      <w:r>
        <w:rPr>
          <w:rFonts w:cstheme="minorHAnsi"/>
        </w:rPr>
        <w:t>Legibus</w:t>
      </w:r>
      <w:r w:rsidRPr="00853569">
        <w:rPr>
          <w:rFonts w:cstheme="minorHAnsi"/>
        </w:rPr>
        <w:t xml:space="preserve"> de manière concrète.</w:t>
      </w:r>
    </w:p>
    <w:p w14:paraId="3AD645D6" w14:textId="51A023F3" w:rsidR="00ED663C" w:rsidRPr="00853569" w:rsidRDefault="00ED663C" w:rsidP="00A27CC5">
      <w:pPr>
        <w:ind w:left="1560"/>
        <w:jc w:val="both"/>
        <w:rPr>
          <w:rFonts w:cstheme="minorHAnsi"/>
        </w:rPr>
      </w:pPr>
      <w:r w:rsidRPr="00853569">
        <w:rPr>
          <w:rFonts w:cstheme="minorHAnsi"/>
          <w:b/>
          <w:bCs/>
        </w:rPr>
        <w:t>Participation à des salons juridiques</w:t>
      </w:r>
      <w:r w:rsidRPr="00853569">
        <w:rPr>
          <w:rFonts w:cstheme="minorHAnsi"/>
        </w:rPr>
        <w:t xml:space="preserve"> : </w:t>
      </w:r>
      <w:r>
        <w:rPr>
          <w:rFonts w:cstheme="minorHAnsi"/>
        </w:rPr>
        <w:t>Legibus</w:t>
      </w:r>
      <w:r w:rsidRPr="00853569">
        <w:rPr>
          <w:rFonts w:cstheme="minorHAnsi"/>
        </w:rPr>
        <w:t xml:space="preserve"> participe à des salons dédiés aux professionnels du droit et de la technologie</w:t>
      </w:r>
      <w:r w:rsidR="00561986">
        <w:rPr>
          <w:rFonts w:cstheme="minorHAnsi"/>
        </w:rPr>
        <w:t xml:space="preserve"> (Salon Legaltech Innovation et Droit, Rendez-vous des transformations du Droit, etc.)</w:t>
      </w:r>
      <w:r w:rsidRPr="00853569">
        <w:rPr>
          <w:rFonts w:cstheme="minorHAnsi"/>
        </w:rPr>
        <w:t>. Ces événements sont l’occasion de présenter des démonstrations en direct, de discuter des besoins spécifiques des participants et de nouer des contacts de qualité avec des décideurs.</w:t>
      </w:r>
    </w:p>
    <w:p w14:paraId="494204AC" w14:textId="77777777" w:rsidR="00ED663C" w:rsidRPr="00853569" w:rsidRDefault="00ED663C" w:rsidP="00A27CC5">
      <w:pPr>
        <w:ind w:left="1560"/>
        <w:jc w:val="both"/>
        <w:rPr>
          <w:rFonts w:cstheme="minorHAnsi"/>
        </w:rPr>
      </w:pPr>
      <w:r w:rsidRPr="00853569">
        <w:rPr>
          <w:rFonts w:cstheme="minorHAnsi"/>
          <w:b/>
          <w:bCs/>
        </w:rPr>
        <w:t>Organisation de workshops et de conférences</w:t>
      </w:r>
      <w:r w:rsidRPr="00853569">
        <w:rPr>
          <w:rFonts w:cstheme="minorHAnsi"/>
        </w:rPr>
        <w:t xml:space="preserve"> : Lors des salons, </w:t>
      </w:r>
      <w:r>
        <w:rPr>
          <w:rFonts w:cstheme="minorHAnsi"/>
        </w:rPr>
        <w:t>Legibus</w:t>
      </w:r>
      <w:r w:rsidRPr="00853569">
        <w:rPr>
          <w:rFonts w:cstheme="minorHAnsi"/>
        </w:rPr>
        <w:t xml:space="preserve"> peut organiser des ateliers ou des conférences pour éduquer les participants sur les innovations technologiques dans le secteur juridique. Ces sessions permettent de positionner l’entreprise comme un leader dans son domaine et d’engager les prospects de manière plus approfondie.</w:t>
      </w:r>
    </w:p>
    <w:p w14:paraId="04BA23D6" w14:textId="77777777" w:rsidR="00ED663C" w:rsidRDefault="00ED663C" w:rsidP="00A27CC5">
      <w:pPr>
        <w:ind w:left="1560"/>
        <w:jc w:val="both"/>
        <w:rPr>
          <w:rFonts w:cstheme="minorHAnsi"/>
        </w:rPr>
      </w:pPr>
      <w:r w:rsidRPr="00853569">
        <w:rPr>
          <w:rFonts w:cstheme="minorHAnsi"/>
          <w:b/>
          <w:bCs/>
        </w:rPr>
        <w:lastRenderedPageBreak/>
        <w:t>Suivi post-salon</w:t>
      </w:r>
      <w:r w:rsidRPr="00853569">
        <w:rPr>
          <w:rFonts w:cstheme="minorHAnsi"/>
        </w:rPr>
        <w:t xml:space="preserve"> : Après chaque salon, un suivi rigoureux est mis en place. Les contacts sont ajoutés dans le CRM et des campagnes de mailing sont lancées pour relancer les prospects rencontrés, avec des propositions de rendez-vous ou de démonstrations supplémentaires.</w:t>
      </w:r>
    </w:p>
    <w:p w14:paraId="420F5F64" w14:textId="77777777" w:rsidR="007D2162" w:rsidRDefault="007D2162" w:rsidP="00A27CC5">
      <w:pPr>
        <w:ind w:left="1560"/>
        <w:jc w:val="both"/>
        <w:rPr>
          <w:rFonts w:cstheme="minorHAnsi"/>
        </w:rPr>
      </w:pPr>
    </w:p>
    <w:p w14:paraId="240A3425" w14:textId="6C8D55F5" w:rsidR="007D2162" w:rsidRPr="00853569" w:rsidRDefault="007D2162" w:rsidP="00A27CC5">
      <w:pPr>
        <w:pStyle w:val="Paragraphedeliste"/>
        <w:numPr>
          <w:ilvl w:val="0"/>
          <w:numId w:val="24"/>
        </w:numPr>
        <w:rPr>
          <w:rFonts w:cstheme="minorHAnsi"/>
          <w:u w:val="single"/>
        </w:rPr>
      </w:pPr>
      <w:r>
        <w:rPr>
          <w:rFonts w:cstheme="minorHAnsi"/>
          <w:u w:val="single"/>
        </w:rPr>
        <w:t>Presse spécialisée</w:t>
      </w:r>
    </w:p>
    <w:p w14:paraId="7D312D0E" w14:textId="5D114111" w:rsidR="007D2162" w:rsidRDefault="007D2162" w:rsidP="00A27CC5">
      <w:pPr>
        <w:pStyle w:val="Paragraphedeliste"/>
        <w:jc w:val="both"/>
        <w:rPr>
          <w:rFonts w:cstheme="minorHAnsi"/>
        </w:rPr>
      </w:pPr>
      <w:r>
        <w:rPr>
          <w:rFonts w:cstheme="minorHAnsi"/>
        </w:rPr>
        <w:t>Legibus doit augmenter impérativement et rapidement sa visibilité. Pour ce faire, nous devons obtenir dès le lancement commercial des interviews dans la presse spécialisée (Actu des barreaux, Journal du Village de la Justice, Revue des Directions Juridiques et Conformité), afin de présenter notre société et notre outil, et de poser notre équipe en experts de l’IA juridique. Nous mettrons en avant nos éléments différenciants (souveraineté et fonctions novatrices), notre volonté de rester à l’écoute de nos utilisateurs pour développer des fonctions pertinentes et novatrices, ainsi que le retour sur investissement rapide.</w:t>
      </w:r>
    </w:p>
    <w:p w14:paraId="7C5C88BA" w14:textId="77777777" w:rsidR="001A1D76" w:rsidRPr="00853569" w:rsidRDefault="001A1D76" w:rsidP="00A27CC5">
      <w:pPr>
        <w:pStyle w:val="Paragraphedeliste"/>
        <w:jc w:val="both"/>
        <w:rPr>
          <w:rFonts w:cstheme="minorHAnsi"/>
        </w:rPr>
      </w:pPr>
    </w:p>
    <w:p w14:paraId="046C7F4F" w14:textId="09E3A5DC" w:rsidR="001A1D76" w:rsidRPr="00853569" w:rsidRDefault="001A1D76" w:rsidP="00A27CC5">
      <w:pPr>
        <w:pStyle w:val="Paragraphedeliste"/>
        <w:numPr>
          <w:ilvl w:val="0"/>
          <w:numId w:val="24"/>
        </w:numPr>
        <w:rPr>
          <w:rFonts w:cstheme="minorHAnsi"/>
          <w:u w:val="single"/>
        </w:rPr>
      </w:pPr>
      <w:r>
        <w:rPr>
          <w:rFonts w:cstheme="minorHAnsi"/>
          <w:u w:val="single"/>
        </w:rPr>
        <w:t>Webinaires</w:t>
      </w:r>
    </w:p>
    <w:p w14:paraId="515C9DBD" w14:textId="650D9C85" w:rsidR="001A1D76" w:rsidRPr="00853569" w:rsidRDefault="001A1D76" w:rsidP="00A27CC5">
      <w:pPr>
        <w:pStyle w:val="Paragraphedeliste"/>
        <w:jc w:val="both"/>
        <w:rPr>
          <w:rFonts w:cstheme="minorHAnsi"/>
        </w:rPr>
      </w:pPr>
      <w:r>
        <w:rPr>
          <w:rFonts w:cstheme="minorHAnsi"/>
        </w:rPr>
        <w:t>Nous avons planifié la mise en place de webinaires autour de plusieurs sujets. Tout d’abord, des sessions génériques autour de l’IA et du Droit, afin d’attirer des prospects qui ne seraient pas encore des utilisateurs. L’objectif est de nous poser en tant qu’experts et d’inciter les participants à entamer une période d’essai de notre solution. Ensuite, des webinaires plus pratiques consistant à former à l’utilisation de Legibus. La promotion de ces webinaires sera effectuée via les réseaux sociaux ou des campagnes de mailing ciblées</w:t>
      </w:r>
      <w:r w:rsidR="00812207">
        <w:rPr>
          <w:rFonts w:cstheme="minorHAnsi"/>
        </w:rPr>
        <w:t xml:space="preserve"> pour le premier type, le second pouvant être proposé soit à de gros cabinets ayant souscrits un nombre d’abonnements important (session unique), soit à des utilisateurs indépendants (sessions organisées régulièrement).</w:t>
      </w:r>
    </w:p>
    <w:p w14:paraId="52EE88FD" w14:textId="77777777" w:rsidR="007D2162" w:rsidRPr="00853569" w:rsidRDefault="007D2162" w:rsidP="00A27CC5">
      <w:pPr>
        <w:jc w:val="both"/>
        <w:rPr>
          <w:rFonts w:cstheme="minorHAnsi"/>
        </w:rPr>
      </w:pPr>
    </w:p>
    <w:p w14:paraId="60CC6868" w14:textId="183B6DC1" w:rsidR="00ED663C" w:rsidRPr="00853569" w:rsidRDefault="00ED663C" w:rsidP="00A27CC5">
      <w:pPr>
        <w:pStyle w:val="Paragraphedeliste"/>
        <w:numPr>
          <w:ilvl w:val="0"/>
          <w:numId w:val="24"/>
        </w:numPr>
        <w:rPr>
          <w:rFonts w:cstheme="minorHAnsi"/>
          <w:u w:val="single"/>
        </w:rPr>
      </w:pPr>
      <w:r w:rsidRPr="00853569">
        <w:rPr>
          <w:rFonts w:cstheme="minorHAnsi"/>
          <w:u w:val="single"/>
        </w:rPr>
        <w:t>Rendez-vous physiques</w:t>
      </w:r>
    </w:p>
    <w:p w14:paraId="1CCE5332" w14:textId="01732B6C" w:rsidR="00ED663C" w:rsidRPr="00853569" w:rsidRDefault="00ED663C" w:rsidP="00A27CC5">
      <w:pPr>
        <w:pStyle w:val="Paragraphedeliste"/>
        <w:jc w:val="both"/>
        <w:rPr>
          <w:rFonts w:cstheme="minorHAnsi"/>
        </w:rPr>
      </w:pPr>
      <w:r w:rsidRPr="00853569">
        <w:rPr>
          <w:rFonts w:cstheme="minorHAnsi"/>
        </w:rPr>
        <w:t>Alors qu’une simple conversation téléphonique suivie d’un essai gratuit peuvent suffire à convaincre un avocat exerçant seul à utiliser notre solution, un rendez-vous physique peut être nécessaire pour convaincre un décideur qui hésite dans le choix d’un assistant IA pour ses équipes. La négociation des tarifs pour un nombre de sièges important peut aussi nécessiter un déplacement.</w:t>
      </w:r>
      <w:r w:rsidR="007D2162">
        <w:rPr>
          <w:rFonts w:cstheme="minorHAnsi"/>
        </w:rPr>
        <w:t xml:space="preserve"> De l’IA juridique</w:t>
      </w:r>
    </w:p>
    <w:p w14:paraId="325A70D8" w14:textId="77777777" w:rsidR="00ED663C" w:rsidRPr="00853569" w:rsidRDefault="00ED663C" w:rsidP="00A27CC5">
      <w:pPr>
        <w:pStyle w:val="Paragraphedeliste"/>
        <w:jc w:val="both"/>
        <w:rPr>
          <w:rFonts w:cstheme="minorHAnsi"/>
        </w:rPr>
      </w:pPr>
      <w:r w:rsidRPr="00853569">
        <w:rPr>
          <w:rFonts w:cstheme="minorHAnsi"/>
        </w:rPr>
        <w:t xml:space="preserve">Dans ce cas, un membre de notre équipe commerciale, éventuellement accompagnée d’un des fondateurs de </w:t>
      </w:r>
      <w:r>
        <w:rPr>
          <w:rFonts w:cstheme="minorHAnsi"/>
        </w:rPr>
        <w:t>Legibus</w:t>
      </w:r>
      <w:r w:rsidRPr="00853569">
        <w:rPr>
          <w:rFonts w:cstheme="minorHAnsi"/>
        </w:rPr>
        <w:t xml:space="preserve"> se déplace pour présenter les avantages de notre solution et défendre nos prix et notre marge.</w:t>
      </w:r>
    </w:p>
    <w:p w14:paraId="52A7D37A" w14:textId="77777777" w:rsidR="00ED663C" w:rsidRDefault="00ED663C" w:rsidP="00A27CC5">
      <w:pPr>
        <w:pStyle w:val="Paragraphedeliste"/>
        <w:jc w:val="both"/>
        <w:rPr>
          <w:rFonts w:cstheme="minorHAnsi"/>
        </w:rPr>
      </w:pPr>
      <w:r w:rsidRPr="00853569">
        <w:rPr>
          <w:rFonts w:cstheme="minorHAnsi"/>
        </w:rPr>
        <w:t>La négociation de partenariats peut aussi nécessiter un déplacement physique.</w:t>
      </w:r>
    </w:p>
    <w:p w14:paraId="3FFDDA4C" w14:textId="243BAE56" w:rsidR="00812207" w:rsidRDefault="00812207" w:rsidP="00A27CC5">
      <w:pPr>
        <w:pStyle w:val="Paragraphedeliste"/>
        <w:jc w:val="both"/>
        <w:rPr>
          <w:rFonts w:cstheme="minorHAnsi"/>
        </w:rPr>
      </w:pPr>
      <w:r>
        <w:rPr>
          <w:rFonts w:cstheme="minorHAnsi"/>
        </w:rPr>
        <w:t xml:space="preserve">Ces rendez-vous permettront de présenter les différentes propositions de valeur de Legibus : pour les utilisateurs (gain de temps), pour les décideurs (gain de productivité </w:t>
      </w:r>
      <w:r>
        <w:rPr>
          <w:rFonts w:cstheme="minorHAnsi"/>
        </w:rPr>
        <w:lastRenderedPageBreak/>
        <w:t>et ROI) et pour les prescripteurs (tarifs préférentiels et nouvelles fonctions en avant-première).</w:t>
      </w:r>
    </w:p>
    <w:p w14:paraId="6852F050" w14:textId="77777777" w:rsidR="003D46AD" w:rsidRDefault="003D46AD" w:rsidP="00A27CC5">
      <w:pPr>
        <w:pStyle w:val="Paragraphedeliste"/>
        <w:jc w:val="both"/>
        <w:rPr>
          <w:rFonts w:cstheme="minorHAnsi"/>
        </w:rPr>
      </w:pPr>
    </w:p>
    <w:p w14:paraId="5E9FA69F" w14:textId="77777777" w:rsidR="003F4111" w:rsidRDefault="003F4111" w:rsidP="00A27CC5">
      <w:pPr>
        <w:pStyle w:val="Paragraphedeliste"/>
        <w:jc w:val="both"/>
        <w:rPr>
          <w:rFonts w:cstheme="minorHAnsi"/>
        </w:rPr>
      </w:pPr>
    </w:p>
    <w:p w14:paraId="2A3A9282" w14:textId="1167BFC6" w:rsidR="003D46AD" w:rsidRPr="00891B1A" w:rsidRDefault="003D46AD" w:rsidP="00A27CC5">
      <w:pPr>
        <w:pStyle w:val="Paragraphedeliste"/>
        <w:numPr>
          <w:ilvl w:val="1"/>
          <w:numId w:val="20"/>
        </w:numPr>
        <w:rPr>
          <w:b/>
          <w:bCs/>
          <w:noProof/>
        </w:rPr>
      </w:pPr>
      <w:r>
        <w:rPr>
          <w:b/>
          <w:bCs/>
          <w:noProof/>
        </w:rPr>
        <w:t>Early users</w:t>
      </w:r>
    </w:p>
    <w:p w14:paraId="21B8B623" w14:textId="0EE7E567" w:rsidR="003D46AD" w:rsidRDefault="00A07DBD" w:rsidP="00A27CC5">
      <w:pPr>
        <w:jc w:val="both"/>
        <w:rPr>
          <w:noProof/>
        </w:rPr>
      </w:pPr>
      <w:r>
        <w:rPr>
          <w:noProof/>
        </w:rPr>
        <w:t>Legibus réserve un traitement de faveur à ses premiers utilisateurs (early users), c’est-à-dire les clients ayant souscrit un abonnement dans les premiers temps de commercialisation. Ces avantages sont de plusieurs natures :</w:t>
      </w:r>
    </w:p>
    <w:p w14:paraId="79A38685" w14:textId="50A1B995" w:rsidR="00A07DBD" w:rsidRDefault="00A07DBD" w:rsidP="00A27CC5">
      <w:pPr>
        <w:pStyle w:val="Paragraphedeliste"/>
        <w:numPr>
          <w:ilvl w:val="0"/>
          <w:numId w:val="24"/>
        </w:numPr>
        <w:jc w:val="both"/>
        <w:rPr>
          <w:noProof/>
        </w:rPr>
      </w:pPr>
      <w:r>
        <w:rPr>
          <w:noProof/>
        </w:rPr>
        <w:t>Tarifaire : un tarif préférentiel est accordé aux premiers clients, ce tarif étant garanti sans augmentation durant toute la durée de leur engagement</w:t>
      </w:r>
    </w:p>
    <w:p w14:paraId="6AFD185A" w14:textId="497EDF99" w:rsidR="00A07DBD" w:rsidRDefault="00A07DBD" w:rsidP="00A27CC5">
      <w:pPr>
        <w:pStyle w:val="Paragraphedeliste"/>
        <w:numPr>
          <w:ilvl w:val="0"/>
          <w:numId w:val="24"/>
        </w:numPr>
        <w:jc w:val="both"/>
        <w:rPr>
          <w:noProof/>
        </w:rPr>
      </w:pPr>
      <w:r>
        <w:rPr>
          <w:noProof/>
        </w:rPr>
        <w:t>Fonctions premium : ils bénéficient des nouvelles fonctions en avant-première, c’est-à-dire avant leur phase de commercialisation</w:t>
      </w:r>
    </w:p>
    <w:p w14:paraId="297FE32A" w14:textId="6D03BE2F" w:rsidR="003D46AD" w:rsidRPr="00A07DBD" w:rsidRDefault="00A07DBD" w:rsidP="00A27CC5">
      <w:pPr>
        <w:pStyle w:val="Paragraphedeliste"/>
        <w:numPr>
          <w:ilvl w:val="0"/>
          <w:numId w:val="24"/>
        </w:numPr>
        <w:jc w:val="both"/>
        <w:rPr>
          <w:rFonts w:cstheme="minorHAnsi"/>
        </w:rPr>
      </w:pPr>
      <w:r>
        <w:rPr>
          <w:noProof/>
        </w:rPr>
        <w:t>Co-construction : les premiers utilisateurs sont consultés sur les nouvelles fonctions qu’ils souhaitent voir développées en priorité. Cet avantage ne remet pas en cause notre roadmap technique, mais nous permet de laisser voix au chapitre aux premiers clients nous ayant fait confiance.</w:t>
      </w:r>
    </w:p>
    <w:p w14:paraId="37CF19DD" w14:textId="77777777" w:rsidR="00640F7E" w:rsidRDefault="00640F7E" w:rsidP="00A27CC5">
      <w:pPr>
        <w:rPr>
          <w:noProof/>
        </w:rPr>
      </w:pPr>
    </w:p>
    <w:p w14:paraId="60A762E5" w14:textId="13AF9C78" w:rsidR="00ED663C" w:rsidRPr="00891B1A" w:rsidRDefault="00ED663C" w:rsidP="00A27CC5">
      <w:pPr>
        <w:pStyle w:val="Paragraphedeliste"/>
        <w:numPr>
          <w:ilvl w:val="1"/>
          <w:numId w:val="20"/>
        </w:numPr>
        <w:rPr>
          <w:b/>
          <w:bCs/>
          <w:noProof/>
        </w:rPr>
      </w:pPr>
      <w:r w:rsidRPr="00891B1A">
        <w:rPr>
          <w:b/>
          <w:bCs/>
          <w:noProof/>
        </w:rPr>
        <w:t>Partenariats stratégiques</w:t>
      </w:r>
    </w:p>
    <w:p w14:paraId="677199BB" w14:textId="0A2CD58D" w:rsidR="00891B1A" w:rsidRDefault="00891B1A" w:rsidP="00A27CC5">
      <w:pPr>
        <w:rPr>
          <w:noProof/>
        </w:rPr>
      </w:pPr>
      <w:r>
        <w:rPr>
          <w:noProof/>
        </w:rPr>
        <w:t>Legibus a développé plusieurs partenariats ayant des visées différentes :</w:t>
      </w:r>
    </w:p>
    <w:p w14:paraId="0054C390" w14:textId="67F17921" w:rsidR="00891B1A" w:rsidRDefault="00891B1A" w:rsidP="00A27CC5">
      <w:pPr>
        <w:pStyle w:val="Paragraphedeliste"/>
        <w:numPr>
          <w:ilvl w:val="0"/>
          <w:numId w:val="24"/>
        </w:numPr>
        <w:rPr>
          <w:noProof/>
        </w:rPr>
      </w:pPr>
      <w:r w:rsidRPr="003D23AE">
        <w:rPr>
          <w:b/>
          <w:bCs/>
          <w:noProof/>
        </w:rPr>
        <w:t>Euratechnologies </w:t>
      </w:r>
      <w:r>
        <w:rPr>
          <w:noProof/>
        </w:rPr>
        <w:t>: le plus grand incubateur de startups d’Europe.</w:t>
      </w:r>
      <w:r w:rsidR="009F11A1">
        <w:rPr>
          <w:noProof/>
        </w:rPr>
        <w:t xml:space="preserve"> Legibus a intégré Euratechnologies en novembre 2023.</w:t>
      </w:r>
    </w:p>
    <w:p w14:paraId="7E80C9FA" w14:textId="4DCAFCF2" w:rsidR="00891B1A" w:rsidRDefault="00891B1A" w:rsidP="00A27CC5">
      <w:pPr>
        <w:pStyle w:val="Paragraphedeliste"/>
        <w:numPr>
          <w:ilvl w:val="0"/>
          <w:numId w:val="24"/>
        </w:numPr>
        <w:ind w:left="1066" w:hanging="357"/>
        <w:jc w:val="both"/>
        <w:rPr>
          <w:noProof/>
        </w:rPr>
      </w:pPr>
      <w:r w:rsidRPr="003D23AE">
        <w:rPr>
          <w:b/>
          <w:bCs/>
          <w:noProof/>
        </w:rPr>
        <w:t>OVHcloud</w:t>
      </w:r>
      <w:r w:rsidR="009F11A1" w:rsidRPr="003D23AE">
        <w:rPr>
          <w:b/>
          <w:bCs/>
          <w:noProof/>
        </w:rPr>
        <w:t> </w:t>
      </w:r>
      <w:r w:rsidR="009F11A1">
        <w:rPr>
          <w:noProof/>
        </w:rPr>
        <w:t>: ce partenariat garantit une souveraineté totale dans le stockage des informations de nos clients, une infrastructure sécurisée et performante, ainsi qu’un engagement écoresponsable grâce à l’utilisation de datacenters à faible impact environnemental.</w:t>
      </w:r>
    </w:p>
    <w:p w14:paraId="44F59049" w14:textId="490D7CCC" w:rsidR="00891B1A" w:rsidRDefault="00891B1A" w:rsidP="00A27CC5">
      <w:pPr>
        <w:pStyle w:val="Paragraphedeliste"/>
        <w:numPr>
          <w:ilvl w:val="0"/>
          <w:numId w:val="24"/>
        </w:numPr>
        <w:ind w:left="1066" w:hanging="357"/>
        <w:jc w:val="both"/>
        <w:rPr>
          <w:noProof/>
        </w:rPr>
      </w:pPr>
      <w:r w:rsidRPr="003D23AE">
        <w:rPr>
          <w:b/>
          <w:bCs/>
          <w:noProof/>
        </w:rPr>
        <w:t>France Digitale</w:t>
      </w:r>
      <w:r w:rsidR="009F11A1">
        <w:rPr>
          <w:noProof/>
        </w:rPr>
        <w:t> : Legibus figure dans le mapping 2025 des startups françaises de l’IA, réalisé par France Digitale avec le soutien de Sopra Steria Ventures. Ce mapping met en lumière 751 startups innovantes qui placent l’IA au cœur de leur activité pour façonner le monde de demain, à la française.</w:t>
      </w:r>
    </w:p>
    <w:p w14:paraId="04D30B3F" w14:textId="362B7DCC" w:rsidR="00891B1A" w:rsidRDefault="00891B1A" w:rsidP="00A27CC5">
      <w:pPr>
        <w:pStyle w:val="Paragraphedeliste"/>
        <w:numPr>
          <w:ilvl w:val="0"/>
          <w:numId w:val="24"/>
        </w:numPr>
        <w:jc w:val="both"/>
        <w:rPr>
          <w:noProof/>
        </w:rPr>
      </w:pPr>
      <w:r w:rsidRPr="003D23AE">
        <w:rPr>
          <w:b/>
          <w:bCs/>
          <w:noProof/>
        </w:rPr>
        <w:t>French Tech</w:t>
      </w:r>
      <w:r w:rsidR="003D23AE">
        <w:rPr>
          <w:noProof/>
        </w:rPr>
        <w:t xml:space="preserve"> : </w:t>
      </w:r>
      <w:r w:rsidR="003D23AE" w:rsidRPr="003D23AE">
        <w:rPr>
          <w:noProof/>
        </w:rPr>
        <w:t>La Mission French Tech est chargée de soutenir la structuration et la croissance de l’écosystème des start-up françaises, en France et à l’international.</w:t>
      </w:r>
    </w:p>
    <w:p w14:paraId="1CA6418C" w14:textId="3D592BBA" w:rsidR="00891B1A" w:rsidRDefault="00891B1A" w:rsidP="00A27CC5">
      <w:pPr>
        <w:pStyle w:val="Paragraphedeliste"/>
        <w:numPr>
          <w:ilvl w:val="0"/>
          <w:numId w:val="24"/>
        </w:numPr>
        <w:jc w:val="both"/>
        <w:rPr>
          <w:noProof/>
        </w:rPr>
      </w:pPr>
      <w:r w:rsidRPr="003D23AE">
        <w:rPr>
          <w:b/>
          <w:bCs/>
          <w:noProof/>
        </w:rPr>
        <w:t>CITC</w:t>
      </w:r>
      <w:r w:rsidR="003D23AE" w:rsidRPr="003D23AE">
        <w:rPr>
          <w:b/>
          <w:bCs/>
          <w:noProof/>
        </w:rPr>
        <w:t xml:space="preserve"> Hauts-de-France</w:t>
      </w:r>
      <w:r w:rsidR="003D23AE">
        <w:rPr>
          <w:noProof/>
        </w:rPr>
        <w:t xml:space="preserve"> : </w:t>
      </w:r>
      <w:r w:rsidR="003D23AE" w:rsidRPr="003D23AE">
        <w:rPr>
          <w:noProof/>
        </w:rPr>
        <w:t>Il initie et pilote des projets de recherche intégrative et collaborative et développe des plates-formes de tests grandeur nature et propose un cycle de formations pour se former aux technologies de demain</w:t>
      </w:r>
      <w:r w:rsidR="003D23AE">
        <w:rPr>
          <w:noProof/>
        </w:rPr>
        <w:t xml:space="preserve">. </w:t>
      </w:r>
      <w:r w:rsidR="002213C9">
        <w:rPr>
          <w:noProof/>
        </w:rPr>
        <w:t>C’est le laboratoire avec lequel Legibus a mis en place un partenariat pour la réalisation de son POC.</w:t>
      </w:r>
    </w:p>
    <w:p w14:paraId="47E3CDB4" w14:textId="3EFA3B98" w:rsidR="00CF6192" w:rsidRDefault="00CF6192" w:rsidP="00A27CC5">
      <w:pPr>
        <w:jc w:val="both"/>
        <w:rPr>
          <w:noProof/>
        </w:rPr>
      </w:pPr>
      <w:r>
        <w:rPr>
          <w:noProof/>
        </w:rPr>
        <w:t>Nous travaillons aussi au développement de partenariats plus opérationnels avec certaines structures publiques ou privées :</w:t>
      </w:r>
    </w:p>
    <w:p w14:paraId="754CE85C" w14:textId="3A45A250" w:rsidR="00CF6192" w:rsidRDefault="002836FB" w:rsidP="00A27CC5">
      <w:pPr>
        <w:pStyle w:val="Paragraphedeliste"/>
        <w:numPr>
          <w:ilvl w:val="0"/>
          <w:numId w:val="24"/>
        </w:numPr>
        <w:ind w:left="1066" w:hanging="357"/>
        <w:jc w:val="both"/>
        <w:rPr>
          <w:noProof/>
        </w:rPr>
      </w:pPr>
      <w:r w:rsidRPr="002836FB">
        <w:rPr>
          <w:b/>
          <w:bCs/>
          <w:noProof/>
        </w:rPr>
        <w:lastRenderedPageBreak/>
        <w:t>Barreau de Lille</w:t>
      </w:r>
      <w:r>
        <w:rPr>
          <w:noProof/>
        </w:rPr>
        <w:t> : une présentation de notre outil est prévue auprès du Conseil de l’Ordre</w:t>
      </w:r>
      <w:r w:rsidR="009218D8">
        <w:rPr>
          <w:noProof/>
        </w:rPr>
        <w:t xml:space="preserve"> dès que le loiciel sera opérationnel</w:t>
      </w:r>
      <w:r>
        <w:rPr>
          <w:noProof/>
        </w:rPr>
        <w:t xml:space="preserve"> afin que plusieurs grands cabinets deviennent prescripteurs de notre solution. Les autres barreaux de la régions Hauts-de-France seront aussi plus susceptibles d’accueillir favorablement nos demandes de présentation au sein de leur conseil.</w:t>
      </w:r>
    </w:p>
    <w:p w14:paraId="634D72F3" w14:textId="40AB49F7" w:rsidR="002836FB" w:rsidRDefault="002836FB" w:rsidP="00A27CC5">
      <w:pPr>
        <w:pStyle w:val="Paragraphedeliste"/>
        <w:numPr>
          <w:ilvl w:val="0"/>
          <w:numId w:val="24"/>
        </w:numPr>
        <w:jc w:val="both"/>
        <w:rPr>
          <w:noProof/>
        </w:rPr>
      </w:pPr>
      <w:r>
        <w:rPr>
          <w:b/>
          <w:bCs/>
          <w:noProof/>
        </w:rPr>
        <w:t>Universités, écoles </w:t>
      </w:r>
      <w:r w:rsidRPr="002836FB">
        <w:rPr>
          <w:noProof/>
        </w:rPr>
        <w:t>:</w:t>
      </w:r>
      <w:r>
        <w:rPr>
          <w:noProof/>
        </w:rPr>
        <w:t xml:space="preserve"> la diffusion de notre outil au sein des établissements de formation des professionnels du Droit, que se soit une version payante ou gratuite, nous permettra de former la future génération de professionnels du Droit à l’utilisation de notre outil et d’en faire de futurs utilisateurs</w:t>
      </w:r>
      <w:r w:rsidR="009218D8">
        <w:rPr>
          <w:noProof/>
        </w:rPr>
        <w:t>. Des contacts sont pris avant la commercialisation du produit pour planifier ces sessions dès le début de la phase de commercialisation.</w:t>
      </w:r>
    </w:p>
    <w:p w14:paraId="27B9ACAA" w14:textId="4365CA06" w:rsidR="002836FB" w:rsidRDefault="002836FB" w:rsidP="00A27CC5">
      <w:pPr>
        <w:pStyle w:val="Paragraphedeliste"/>
        <w:numPr>
          <w:ilvl w:val="0"/>
          <w:numId w:val="24"/>
        </w:numPr>
        <w:jc w:val="both"/>
        <w:rPr>
          <w:noProof/>
        </w:rPr>
      </w:pPr>
      <w:r>
        <w:rPr>
          <w:b/>
          <w:bCs/>
          <w:noProof/>
        </w:rPr>
        <w:t>Communes </w:t>
      </w:r>
      <w:r w:rsidRPr="002836FB">
        <w:rPr>
          <w:noProof/>
        </w:rPr>
        <w:t>:</w:t>
      </w:r>
      <w:r>
        <w:rPr>
          <w:noProof/>
        </w:rPr>
        <w:t xml:space="preserve"> l’implantation de notre outil au sein des services juridiques d’une mairie nous permettra de convertir plusieurs communes ou communautés de communes à l’utilisation de notre outil. Le cycle de vente en direction des organismes institutionnels étant beaucoup plus long que pour des organismes privés, nous avons fait le choix de démarrer la recherche de ce type de partenariat très en amont, afin que les négociations puissent être déjà engagées au moment de la sortie commerciale de notre produit.</w:t>
      </w:r>
    </w:p>
    <w:p w14:paraId="5296C762" w14:textId="60116510" w:rsidR="00D26B3A" w:rsidRDefault="00D26B3A">
      <w:pPr>
        <w:rPr>
          <w:noProof/>
        </w:rPr>
      </w:pPr>
    </w:p>
    <w:p w14:paraId="2B82B314" w14:textId="64C6AF1E" w:rsidR="00D26B3A" w:rsidRPr="003D23AE" w:rsidRDefault="003D23AE" w:rsidP="00D11449">
      <w:pPr>
        <w:pStyle w:val="Paragraphedeliste"/>
        <w:numPr>
          <w:ilvl w:val="1"/>
          <w:numId w:val="20"/>
        </w:numPr>
        <w:rPr>
          <w:b/>
          <w:bCs/>
          <w:noProof/>
        </w:rPr>
      </w:pPr>
      <w:r w:rsidRPr="003D23AE">
        <w:rPr>
          <w:b/>
          <w:bCs/>
          <w:noProof/>
        </w:rPr>
        <w:t>Politique de prix</w:t>
      </w:r>
    </w:p>
    <w:p w14:paraId="2F6585B1" w14:textId="48040A3C" w:rsidR="003D23AE" w:rsidRDefault="003D23AE" w:rsidP="003D23AE">
      <w:pPr>
        <w:rPr>
          <w:noProof/>
        </w:rPr>
      </w:pPr>
      <w:r w:rsidRPr="003D23AE">
        <w:rPr>
          <w:noProof/>
        </w:rPr>
        <w:t>Legibus propose une solution SaaS (Software as a Service) aux pr</w:t>
      </w:r>
      <w:r>
        <w:rPr>
          <w:noProof/>
        </w:rPr>
        <w:t xml:space="preserve">ofessionnels du droit à </w:t>
      </w:r>
      <w:r w:rsidR="005F541A">
        <w:rPr>
          <w:noProof/>
        </w:rPr>
        <w:t>des tarifs dépendant de leur situation</w:t>
      </w:r>
      <w:r w:rsidR="0087534A">
        <w:rPr>
          <w:noProof/>
        </w:rPr>
        <w:t>. Les tarifs suivants concernent la fonction assistant de recherche de Legibus</w:t>
      </w:r>
      <w:r w:rsidR="005F541A">
        <w:rPr>
          <w:noProof/>
        </w:rPr>
        <w:t> :</w:t>
      </w:r>
    </w:p>
    <w:tbl>
      <w:tblPr>
        <w:tblStyle w:val="Grilledutableau"/>
        <w:tblW w:w="0" w:type="auto"/>
        <w:tblLook w:val="04A0" w:firstRow="1" w:lastRow="0" w:firstColumn="1" w:lastColumn="0" w:noHBand="0" w:noVBand="1"/>
      </w:tblPr>
      <w:tblGrid>
        <w:gridCol w:w="3020"/>
        <w:gridCol w:w="3021"/>
        <w:gridCol w:w="3021"/>
      </w:tblGrid>
      <w:tr w:rsidR="005F541A" w14:paraId="5C80BFE0" w14:textId="77777777" w:rsidTr="00960BB1">
        <w:trPr>
          <w:trHeight w:val="586"/>
        </w:trPr>
        <w:tc>
          <w:tcPr>
            <w:tcW w:w="3020" w:type="dxa"/>
            <w:shd w:val="clear" w:color="auto" w:fill="D9D9D9" w:themeFill="background1" w:themeFillShade="D9"/>
            <w:vAlign w:val="center"/>
          </w:tcPr>
          <w:p w14:paraId="26DBAD9A" w14:textId="36EA9EFB" w:rsidR="005F541A" w:rsidRDefault="005F541A" w:rsidP="003D23AE">
            <w:pPr>
              <w:rPr>
                <w:noProof/>
              </w:rPr>
            </w:pPr>
            <w:r>
              <w:rPr>
                <w:noProof/>
              </w:rPr>
              <w:t>Type d’abonnement</w:t>
            </w:r>
          </w:p>
        </w:tc>
        <w:tc>
          <w:tcPr>
            <w:tcW w:w="3021" w:type="dxa"/>
            <w:shd w:val="clear" w:color="auto" w:fill="D9D9D9" w:themeFill="background1" w:themeFillShade="D9"/>
            <w:vAlign w:val="center"/>
          </w:tcPr>
          <w:p w14:paraId="549FC549" w14:textId="5E56CFBD" w:rsidR="005F541A" w:rsidRPr="005F541A" w:rsidRDefault="005F541A" w:rsidP="005F541A">
            <w:pPr>
              <w:jc w:val="center"/>
              <w:rPr>
                <w:noProof/>
                <w:highlight w:val="lightGray"/>
              </w:rPr>
            </w:pPr>
            <w:r w:rsidRPr="005F541A">
              <w:rPr>
                <w:noProof/>
                <w:highlight w:val="lightGray"/>
              </w:rPr>
              <w:t>Prix TTC</w:t>
            </w:r>
          </w:p>
        </w:tc>
        <w:tc>
          <w:tcPr>
            <w:tcW w:w="3021" w:type="dxa"/>
            <w:shd w:val="clear" w:color="auto" w:fill="D9D9D9" w:themeFill="background1" w:themeFillShade="D9"/>
            <w:vAlign w:val="center"/>
          </w:tcPr>
          <w:p w14:paraId="10606148" w14:textId="7902CCC2" w:rsidR="005F541A" w:rsidRDefault="005F541A" w:rsidP="003D23AE">
            <w:pPr>
              <w:rPr>
                <w:noProof/>
              </w:rPr>
            </w:pPr>
            <w:r>
              <w:rPr>
                <w:noProof/>
              </w:rPr>
              <w:t>Avantages</w:t>
            </w:r>
          </w:p>
        </w:tc>
      </w:tr>
      <w:tr w:rsidR="005F541A" w14:paraId="15BEBECA" w14:textId="77777777" w:rsidTr="00960BB1">
        <w:trPr>
          <w:trHeight w:val="586"/>
        </w:trPr>
        <w:tc>
          <w:tcPr>
            <w:tcW w:w="3020" w:type="dxa"/>
            <w:vAlign w:val="center"/>
          </w:tcPr>
          <w:p w14:paraId="524DE178" w14:textId="6D79DF0D" w:rsidR="005F541A" w:rsidRDefault="005F541A" w:rsidP="003D23AE">
            <w:pPr>
              <w:rPr>
                <w:noProof/>
              </w:rPr>
            </w:pPr>
            <w:r>
              <w:rPr>
                <w:noProof/>
              </w:rPr>
              <w:t>Offre de lancement</w:t>
            </w:r>
          </w:p>
        </w:tc>
        <w:tc>
          <w:tcPr>
            <w:tcW w:w="3021" w:type="dxa"/>
            <w:vAlign w:val="center"/>
          </w:tcPr>
          <w:p w14:paraId="10CFA46B" w14:textId="3B2B13E5" w:rsidR="005F541A" w:rsidRDefault="0007709C" w:rsidP="005F541A">
            <w:pPr>
              <w:jc w:val="center"/>
              <w:rPr>
                <w:noProof/>
              </w:rPr>
            </w:pPr>
            <w:r>
              <w:rPr>
                <w:noProof/>
              </w:rPr>
              <w:t>72</w:t>
            </w:r>
            <w:r w:rsidR="005F541A">
              <w:rPr>
                <w:noProof/>
              </w:rPr>
              <w:t xml:space="preserve"> €</w:t>
            </w:r>
          </w:p>
        </w:tc>
        <w:tc>
          <w:tcPr>
            <w:tcW w:w="3021" w:type="dxa"/>
            <w:vAlign w:val="center"/>
          </w:tcPr>
          <w:p w14:paraId="08E35EF6" w14:textId="7BE5E42F" w:rsidR="005F541A" w:rsidRDefault="005F541A" w:rsidP="003D23AE">
            <w:pPr>
              <w:rPr>
                <w:noProof/>
              </w:rPr>
            </w:pPr>
            <w:r>
              <w:rPr>
                <w:noProof/>
              </w:rPr>
              <w:t>Pour les 200 premiers clients</w:t>
            </w:r>
          </w:p>
        </w:tc>
      </w:tr>
      <w:tr w:rsidR="005F541A" w14:paraId="6231AA28" w14:textId="77777777" w:rsidTr="00960BB1">
        <w:trPr>
          <w:trHeight w:val="586"/>
        </w:trPr>
        <w:tc>
          <w:tcPr>
            <w:tcW w:w="3020" w:type="dxa"/>
            <w:shd w:val="clear" w:color="auto" w:fill="D9D9D9" w:themeFill="background1" w:themeFillShade="D9"/>
            <w:vAlign w:val="center"/>
          </w:tcPr>
          <w:p w14:paraId="51AA006E" w14:textId="6B770095" w:rsidR="005F541A" w:rsidRPr="005F541A" w:rsidRDefault="005F541A" w:rsidP="003D23AE">
            <w:pPr>
              <w:rPr>
                <w:noProof/>
              </w:rPr>
            </w:pPr>
            <w:r w:rsidRPr="005F541A">
              <w:rPr>
                <w:noProof/>
              </w:rPr>
              <w:t>Abonnement mensuel</w:t>
            </w:r>
          </w:p>
        </w:tc>
        <w:tc>
          <w:tcPr>
            <w:tcW w:w="3021" w:type="dxa"/>
            <w:shd w:val="clear" w:color="auto" w:fill="D9D9D9" w:themeFill="background1" w:themeFillShade="D9"/>
            <w:vAlign w:val="center"/>
          </w:tcPr>
          <w:p w14:paraId="01DF6CE2" w14:textId="140626F4" w:rsidR="005F541A" w:rsidRDefault="005F541A" w:rsidP="005F541A">
            <w:pPr>
              <w:jc w:val="center"/>
              <w:rPr>
                <w:noProof/>
              </w:rPr>
            </w:pPr>
            <w:r>
              <w:rPr>
                <w:noProof/>
              </w:rPr>
              <w:t>180 €</w:t>
            </w:r>
          </w:p>
        </w:tc>
        <w:tc>
          <w:tcPr>
            <w:tcW w:w="3021" w:type="dxa"/>
            <w:shd w:val="clear" w:color="auto" w:fill="D9D9D9" w:themeFill="background1" w:themeFillShade="D9"/>
            <w:vAlign w:val="center"/>
          </w:tcPr>
          <w:p w14:paraId="7360C34F" w14:textId="54CA8ABF" w:rsidR="005F541A" w:rsidRDefault="005F541A" w:rsidP="003D23AE">
            <w:pPr>
              <w:rPr>
                <w:noProof/>
              </w:rPr>
            </w:pPr>
            <w:r>
              <w:rPr>
                <w:noProof/>
              </w:rPr>
              <w:t>Flexibilité sans engagement</w:t>
            </w:r>
          </w:p>
        </w:tc>
      </w:tr>
      <w:tr w:rsidR="005F541A" w14:paraId="49555716" w14:textId="77777777" w:rsidTr="00960BB1">
        <w:trPr>
          <w:trHeight w:val="586"/>
        </w:trPr>
        <w:tc>
          <w:tcPr>
            <w:tcW w:w="3020" w:type="dxa"/>
            <w:vAlign w:val="center"/>
          </w:tcPr>
          <w:p w14:paraId="2659A610" w14:textId="24B0B5C1" w:rsidR="005F541A" w:rsidRDefault="005F541A" w:rsidP="003D23AE">
            <w:pPr>
              <w:rPr>
                <w:noProof/>
              </w:rPr>
            </w:pPr>
            <w:r>
              <w:rPr>
                <w:noProof/>
              </w:rPr>
              <w:t>Abonnement annuel</w:t>
            </w:r>
          </w:p>
        </w:tc>
        <w:tc>
          <w:tcPr>
            <w:tcW w:w="3021" w:type="dxa"/>
            <w:vAlign w:val="center"/>
          </w:tcPr>
          <w:p w14:paraId="58446C02" w14:textId="7EAD22DD" w:rsidR="005F541A" w:rsidRDefault="005F541A" w:rsidP="005F541A">
            <w:pPr>
              <w:jc w:val="center"/>
              <w:rPr>
                <w:noProof/>
              </w:rPr>
            </w:pPr>
            <w:r>
              <w:rPr>
                <w:noProof/>
              </w:rPr>
              <w:t>1800 €</w:t>
            </w:r>
          </w:p>
        </w:tc>
        <w:tc>
          <w:tcPr>
            <w:tcW w:w="3021" w:type="dxa"/>
            <w:vAlign w:val="center"/>
          </w:tcPr>
          <w:p w14:paraId="53F06B68" w14:textId="3D736F93" w:rsidR="005F541A" w:rsidRDefault="005F541A" w:rsidP="003D23AE">
            <w:pPr>
              <w:rPr>
                <w:noProof/>
              </w:rPr>
            </w:pPr>
            <w:r>
              <w:rPr>
                <w:noProof/>
              </w:rPr>
              <w:t>Economie par rapport au tarif mensuel</w:t>
            </w:r>
          </w:p>
        </w:tc>
      </w:tr>
      <w:tr w:rsidR="005F541A" w14:paraId="49FA8834" w14:textId="77777777" w:rsidTr="00960BB1">
        <w:trPr>
          <w:trHeight w:val="586"/>
        </w:trPr>
        <w:tc>
          <w:tcPr>
            <w:tcW w:w="3020" w:type="dxa"/>
            <w:shd w:val="clear" w:color="auto" w:fill="D9D9D9" w:themeFill="background1" w:themeFillShade="D9"/>
            <w:vAlign w:val="center"/>
          </w:tcPr>
          <w:p w14:paraId="69FACCD1" w14:textId="7FB93DB6" w:rsidR="005F541A" w:rsidRDefault="005F541A" w:rsidP="003D23AE">
            <w:pPr>
              <w:rPr>
                <w:noProof/>
              </w:rPr>
            </w:pPr>
            <w:r>
              <w:rPr>
                <w:noProof/>
              </w:rPr>
              <w:t>Cabinet de plus de 10 collaborateurs</w:t>
            </w:r>
          </w:p>
        </w:tc>
        <w:tc>
          <w:tcPr>
            <w:tcW w:w="3021" w:type="dxa"/>
            <w:shd w:val="clear" w:color="auto" w:fill="D9D9D9" w:themeFill="background1" w:themeFillShade="D9"/>
            <w:vAlign w:val="center"/>
          </w:tcPr>
          <w:p w14:paraId="5590685C" w14:textId="04029F37" w:rsidR="005F541A" w:rsidRDefault="005F541A" w:rsidP="005F541A">
            <w:pPr>
              <w:jc w:val="center"/>
              <w:rPr>
                <w:noProof/>
              </w:rPr>
            </w:pPr>
            <w:r>
              <w:rPr>
                <w:noProof/>
              </w:rPr>
              <w:t>Sur devis</w:t>
            </w:r>
          </w:p>
        </w:tc>
        <w:tc>
          <w:tcPr>
            <w:tcW w:w="3021" w:type="dxa"/>
            <w:shd w:val="clear" w:color="auto" w:fill="D9D9D9" w:themeFill="background1" w:themeFillShade="D9"/>
            <w:vAlign w:val="center"/>
          </w:tcPr>
          <w:p w14:paraId="2000639F" w14:textId="5D66ABD6" w:rsidR="005F541A" w:rsidRDefault="005F541A" w:rsidP="003D23AE">
            <w:pPr>
              <w:rPr>
                <w:noProof/>
              </w:rPr>
            </w:pPr>
            <w:r>
              <w:rPr>
                <w:noProof/>
              </w:rPr>
              <w:t>Dégressif</w:t>
            </w:r>
          </w:p>
        </w:tc>
      </w:tr>
    </w:tbl>
    <w:p w14:paraId="1BC86238" w14:textId="77777777" w:rsidR="005F541A" w:rsidRPr="003D23AE" w:rsidRDefault="005F541A" w:rsidP="003D23AE">
      <w:pPr>
        <w:rPr>
          <w:noProof/>
        </w:rPr>
      </w:pPr>
    </w:p>
    <w:p w14:paraId="7E4FC32B" w14:textId="3EBF3949" w:rsidR="00D26B3A" w:rsidRDefault="005F541A" w:rsidP="00466709">
      <w:pPr>
        <w:jc w:val="both"/>
        <w:rPr>
          <w:noProof/>
        </w:rPr>
      </w:pPr>
      <w:r>
        <w:rPr>
          <w:noProof/>
        </w:rPr>
        <w:t>Une installation on premise est aussi possible pour les cabinets disposant de leurs propres serveurs. La tarification est réalisée sur devis.</w:t>
      </w:r>
    </w:p>
    <w:p w14:paraId="3EEF2D90" w14:textId="54B837F3" w:rsidR="00466709" w:rsidRDefault="00466709" w:rsidP="00466709">
      <w:pPr>
        <w:jc w:val="both"/>
        <w:rPr>
          <w:noProof/>
        </w:rPr>
      </w:pPr>
      <w:r>
        <w:rPr>
          <w:noProof/>
        </w:rPr>
        <w:t xml:space="preserve">Ce prix a été déterminé à la suite d’une enquête menée entre mai et août 2024 auprès de 183 de nos prospects (avocats). Nous avons proposé plusieurs fourchettes de prix et demandé  quel </w:t>
      </w:r>
      <w:r>
        <w:rPr>
          <w:noProof/>
        </w:rPr>
        <w:lastRenderedPageBreak/>
        <w:t>montant mensuel nos prospects seraient susceptibles de dépenser pour un assistant de recherche documentaire. Le résultat est le suivant :</w:t>
      </w:r>
    </w:p>
    <w:p w14:paraId="28E9D5BA" w14:textId="77777777" w:rsidR="00640F7E" w:rsidRDefault="00640F7E" w:rsidP="00466709">
      <w:pPr>
        <w:jc w:val="both"/>
        <w:rPr>
          <w:noProof/>
        </w:rPr>
      </w:pPr>
    </w:p>
    <w:p w14:paraId="5BD421FB" w14:textId="412CD9DE" w:rsidR="00466709" w:rsidRDefault="00950E46" w:rsidP="00466709">
      <w:pPr>
        <w:jc w:val="center"/>
        <w:rPr>
          <w:noProof/>
        </w:rPr>
      </w:pPr>
      <w:r>
        <w:rPr>
          <w:noProof/>
        </w:rPr>
        <w:drawing>
          <wp:inline distT="0" distB="0" distL="0" distR="0" wp14:anchorId="3F527413" wp14:editId="593BD637">
            <wp:extent cx="4572000" cy="2743200"/>
            <wp:effectExtent l="0" t="0" r="0" b="0"/>
            <wp:docPr id="71333377" name="Graphique 1">
              <a:extLst xmlns:a="http://schemas.openxmlformats.org/drawingml/2006/main">
                <a:ext uri="{FF2B5EF4-FFF2-40B4-BE49-F238E27FC236}">
                  <a16:creationId xmlns:a16="http://schemas.microsoft.com/office/drawing/2014/main" id="{5B4D1802-FE8B-7127-9FBF-C57A3BE228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15D5B4" w14:textId="47841A5D" w:rsidR="00466709" w:rsidRDefault="00466709" w:rsidP="00A27CC5">
      <w:pPr>
        <w:rPr>
          <w:noProof/>
        </w:rPr>
      </w:pPr>
      <w:r>
        <w:rPr>
          <w:noProof/>
        </w:rPr>
        <w:t>Les résultats nous montrent un prix idéal à cheval sur les fourchettes [151-175]€ et [176-200]€. Nous avons donc choisi le prix actuellement fixé à 150€ HT, soit 180€ TTC.</w:t>
      </w:r>
    </w:p>
    <w:p w14:paraId="2B1CF43F" w14:textId="77777777" w:rsidR="00E52661" w:rsidRDefault="00E52661" w:rsidP="00A27CC5">
      <w:pPr>
        <w:rPr>
          <w:noProof/>
        </w:rPr>
      </w:pPr>
    </w:p>
    <w:p w14:paraId="1A83C950" w14:textId="7DC14807" w:rsidR="005F541A" w:rsidRPr="005F541A" w:rsidRDefault="005F541A" w:rsidP="00A27CC5">
      <w:pPr>
        <w:pStyle w:val="Paragraphedeliste"/>
        <w:numPr>
          <w:ilvl w:val="1"/>
          <w:numId w:val="20"/>
        </w:numPr>
        <w:rPr>
          <w:b/>
          <w:bCs/>
          <w:noProof/>
        </w:rPr>
      </w:pPr>
      <w:r w:rsidRPr="005F541A">
        <w:rPr>
          <w:b/>
          <w:bCs/>
          <w:noProof/>
        </w:rPr>
        <w:t>Service client</w:t>
      </w:r>
    </w:p>
    <w:p w14:paraId="331B26F0" w14:textId="77777777" w:rsidR="00BB09DC" w:rsidRDefault="00BB09DC" w:rsidP="00A27CC5">
      <w:pPr>
        <w:jc w:val="both"/>
        <w:rPr>
          <w:rFonts w:cstheme="minorHAnsi"/>
        </w:rPr>
      </w:pPr>
      <w:r w:rsidRPr="00BB09DC">
        <w:rPr>
          <w:rFonts w:cstheme="minorHAnsi"/>
        </w:rPr>
        <w:t>Nous nous engageons à offrir à nos clients des solutions fiables, faciles d’utilisation et parfaitement adaptées à leurs besoins. En choisissant Legibus, nos clients bénéficient d'un accompagnement personnalisé, d'une technologie de pointe et d'un service client dédié à leur réussite, afin de maximiser leur efficacité et leur compétitivité dans un environnement juridique en constante évolution.</w:t>
      </w:r>
    </w:p>
    <w:p w14:paraId="5EC23808" w14:textId="05096208" w:rsidR="00216406" w:rsidRPr="00216406" w:rsidRDefault="00BB09DC" w:rsidP="00A27CC5">
      <w:pPr>
        <w:jc w:val="both"/>
        <w:rPr>
          <w:rFonts w:cstheme="minorHAnsi"/>
        </w:rPr>
      </w:pPr>
      <w:r>
        <w:rPr>
          <w:rFonts w:cstheme="minorHAnsi"/>
        </w:rPr>
        <w:t>Pour pouvoir tenir ces promesses, Legibus a planifié des recrutements en CSM (Customer Success Management)</w:t>
      </w:r>
      <w:r w:rsidR="00216406">
        <w:rPr>
          <w:rFonts w:cstheme="minorHAnsi"/>
        </w:rPr>
        <w:t xml:space="preserve">. Le CSM </w:t>
      </w:r>
      <w:r w:rsidR="00216406" w:rsidRPr="00216406">
        <w:rPr>
          <w:rFonts w:cstheme="minorHAnsi"/>
        </w:rPr>
        <w:t>est un chargé de clientèle qui intervient après la vente, et qui doit développer le portefeuille de clients tout en se focalisant sur leur satisfaction pour accroître leur fidélisation. Il identifie les besoins et élabore des stratégies grâce à des analyses approfondies, pour accompagner et fidéliser le client dans l’utilisation d’une solution ou d’un produit.</w:t>
      </w:r>
    </w:p>
    <w:p w14:paraId="1A937A83" w14:textId="7ED8A7E7" w:rsidR="00216406" w:rsidRDefault="00216406" w:rsidP="00A27CC5">
      <w:pPr>
        <w:jc w:val="both"/>
        <w:rPr>
          <w:rFonts w:cstheme="minorHAnsi"/>
        </w:rPr>
      </w:pPr>
      <w:r w:rsidRPr="00216406">
        <w:rPr>
          <w:rFonts w:cstheme="minorHAnsi"/>
        </w:rPr>
        <w:t>Le CS</w:t>
      </w:r>
      <w:r>
        <w:rPr>
          <w:rFonts w:cstheme="minorHAnsi"/>
        </w:rPr>
        <w:t>M</w:t>
      </w:r>
      <w:r w:rsidRPr="00216406">
        <w:rPr>
          <w:rFonts w:cstheme="minorHAnsi"/>
        </w:rPr>
        <w:t xml:space="preserve"> a également un rôle de conseil quant aux solutions innovantes et susceptibles d’améliorer la satisfaction client.</w:t>
      </w:r>
      <w:r>
        <w:rPr>
          <w:rFonts w:cstheme="minorHAnsi"/>
        </w:rPr>
        <w:t xml:space="preserve"> Il</w:t>
      </w:r>
      <w:r w:rsidRPr="00216406">
        <w:rPr>
          <w:rFonts w:cstheme="minorHAnsi"/>
        </w:rPr>
        <w:t xml:space="preserve"> est</w:t>
      </w:r>
      <w:r>
        <w:rPr>
          <w:rFonts w:cstheme="minorHAnsi"/>
        </w:rPr>
        <w:t xml:space="preserve"> également</w:t>
      </w:r>
      <w:r w:rsidRPr="00216406">
        <w:rPr>
          <w:rFonts w:cstheme="minorHAnsi"/>
        </w:rPr>
        <w:t xml:space="preserve"> l’interlocuteur privilégié de la clientèle lors des réclamations.</w:t>
      </w:r>
    </w:p>
    <w:p w14:paraId="1DCE79F4" w14:textId="59C7D49D" w:rsidR="00812207" w:rsidRDefault="00812207" w:rsidP="00A27CC5">
      <w:pPr>
        <w:jc w:val="both"/>
        <w:rPr>
          <w:rFonts w:cstheme="minorHAnsi"/>
        </w:rPr>
      </w:pPr>
      <w:r>
        <w:rPr>
          <w:rFonts w:cstheme="minorHAnsi"/>
        </w:rPr>
        <w:t xml:space="preserve">Ces collaborateurs bénéficieront de données d’utilisation à exploiter afin de pouvoir détecter les utilisations non-conformes (c’est-à-dire les utilisations que nous n’aurons pas prévues </w:t>
      </w:r>
      <w:r>
        <w:rPr>
          <w:rFonts w:cstheme="minorHAnsi"/>
        </w:rPr>
        <w:lastRenderedPageBreak/>
        <w:t>préalablement) et anticiper une éventuelle insatisfaction de nos utilisateurs, et ainsi prévenir les réclamations.</w:t>
      </w:r>
    </w:p>
    <w:p w14:paraId="2FB9AD49" w14:textId="5CE9E512" w:rsidR="00216406" w:rsidRDefault="00216406" w:rsidP="00A27CC5">
      <w:pPr>
        <w:jc w:val="both"/>
        <w:rPr>
          <w:rFonts w:cstheme="minorHAnsi"/>
        </w:rPr>
      </w:pPr>
      <w:r>
        <w:rPr>
          <w:rFonts w:cstheme="minorHAnsi"/>
        </w:rPr>
        <w:t>Legibus a planifié le recrutement de 5 CSM et de 2 techniciens d’assistance sur les premières années d’exploitation.</w:t>
      </w:r>
    </w:p>
    <w:p w14:paraId="07A6DFEB" w14:textId="697297AD" w:rsidR="00216406" w:rsidRPr="00216406" w:rsidRDefault="00216406" w:rsidP="00D11449">
      <w:pPr>
        <w:pStyle w:val="Paragraphedeliste"/>
        <w:numPr>
          <w:ilvl w:val="0"/>
          <w:numId w:val="20"/>
        </w:numPr>
        <w:spacing w:line="240" w:lineRule="auto"/>
        <w:jc w:val="both"/>
        <w:rPr>
          <w:rFonts w:cstheme="minorHAnsi"/>
          <w:b/>
          <w:bCs/>
          <w:sz w:val="28"/>
          <w:szCs w:val="28"/>
        </w:rPr>
      </w:pPr>
      <w:r w:rsidRPr="00216406">
        <w:rPr>
          <w:rFonts w:cstheme="minorHAnsi"/>
          <w:b/>
          <w:bCs/>
          <w:sz w:val="28"/>
          <w:szCs w:val="28"/>
        </w:rPr>
        <w:t>Politique marketing</w:t>
      </w:r>
    </w:p>
    <w:p w14:paraId="362BC264" w14:textId="77777777" w:rsidR="00216406" w:rsidRDefault="00216406" w:rsidP="00216406">
      <w:pPr>
        <w:pStyle w:val="Paragraphedeliste"/>
        <w:spacing w:line="240" w:lineRule="auto"/>
        <w:jc w:val="both"/>
        <w:rPr>
          <w:rFonts w:cstheme="minorHAnsi"/>
        </w:rPr>
      </w:pPr>
    </w:p>
    <w:p w14:paraId="4B75BC2C" w14:textId="0C8F2292" w:rsidR="00216406" w:rsidRPr="00216406" w:rsidRDefault="00216406" w:rsidP="00D11449">
      <w:pPr>
        <w:pStyle w:val="Paragraphedeliste"/>
        <w:numPr>
          <w:ilvl w:val="1"/>
          <w:numId w:val="20"/>
        </w:numPr>
        <w:spacing w:line="240" w:lineRule="auto"/>
        <w:jc w:val="both"/>
        <w:rPr>
          <w:rFonts w:cstheme="minorHAnsi"/>
          <w:b/>
          <w:bCs/>
        </w:rPr>
      </w:pPr>
      <w:r w:rsidRPr="00216406">
        <w:rPr>
          <w:rFonts w:cstheme="minorHAnsi"/>
          <w:b/>
          <w:bCs/>
        </w:rPr>
        <w:t>Objectifs marketing</w:t>
      </w:r>
    </w:p>
    <w:p w14:paraId="6C1BC042" w14:textId="77777777" w:rsidR="00216406" w:rsidRPr="00216406" w:rsidRDefault="00216406" w:rsidP="00A27CC5">
      <w:pPr>
        <w:jc w:val="both"/>
        <w:rPr>
          <w:rFonts w:cstheme="minorHAnsi"/>
        </w:rPr>
      </w:pPr>
      <w:r w:rsidRPr="00216406">
        <w:rPr>
          <w:rFonts w:cstheme="minorHAnsi"/>
        </w:rPr>
        <w:t>Les objectifs marketing sont conçus pour accroître la notoriété et la visibilité de l’entreprise :</w:t>
      </w:r>
    </w:p>
    <w:p w14:paraId="7FABA7B2" w14:textId="2C5D005B" w:rsidR="00216406" w:rsidRPr="00216406" w:rsidRDefault="00216406" w:rsidP="00A27CC5">
      <w:pPr>
        <w:pStyle w:val="Paragraphedeliste"/>
        <w:numPr>
          <w:ilvl w:val="0"/>
          <w:numId w:val="24"/>
        </w:numPr>
        <w:jc w:val="both"/>
        <w:rPr>
          <w:rFonts w:cstheme="minorHAnsi"/>
        </w:rPr>
      </w:pPr>
      <w:r w:rsidRPr="00216406">
        <w:rPr>
          <w:rFonts w:cstheme="minorHAnsi"/>
          <w:b/>
          <w:bCs/>
        </w:rPr>
        <w:t>Augmentation de la notoriété de la marque</w:t>
      </w:r>
      <w:r w:rsidRPr="00216406">
        <w:rPr>
          <w:rFonts w:cstheme="minorHAnsi"/>
        </w:rPr>
        <w:t xml:space="preserve"> : Faire connaître Legibus comme un acteur incontournable des solutions technologiques dans le secteur juridique.</w:t>
      </w:r>
    </w:p>
    <w:p w14:paraId="774D6474" w14:textId="4668B986" w:rsidR="00216406" w:rsidRPr="00216406" w:rsidRDefault="00216406" w:rsidP="00A27CC5">
      <w:pPr>
        <w:pStyle w:val="Paragraphedeliste"/>
        <w:numPr>
          <w:ilvl w:val="0"/>
          <w:numId w:val="24"/>
        </w:numPr>
        <w:jc w:val="both"/>
        <w:rPr>
          <w:rFonts w:cstheme="minorHAnsi"/>
        </w:rPr>
      </w:pPr>
      <w:r w:rsidRPr="00216406">
        <w:rPr>
          <w:rFonts w:cstheme="minorHAnsi"/>
          <w:b/>
          <w:bCs/>
        </w:rPr>
        <w:t>Renforcement de la présence digitale</w:t>
      </w:r>
      <w:r w:rsidRPr="00216406">
        <w:rPr>
          <w:rFonts w:cstheme="minorHAnsi"/>
        </w:rPr>
        <w:t xml:space="preserve"> : Accroître la visibilité en ligne via le SEO, les campagnes de publicité payante (SEA) et une présence renforcée sur les réseaux sociaux (LinkedIn). Augmenter le nombre d’abonnés de la page LinkedIn.</w:t>
      </w:r>
    </w:p>
    <w:p w14:paraId="6F139BAA" w14:textId="1F082AA4" w:rsidR="00216406" w:rsidRPr="00216406" w:rsidRDefault="00216406" w:rsidP="00A27CC5">
      <w:pPr>
        <w:pStyle w:val="Paragraphedeliste"/>
        <w:numPr>
          <w:ilvl w:val="0"/>
          <w:numId w:val="24"/>
        </w:numPr>
        <w:jc w:val="both"/>
        <w:rPr>
          <w:rFonts w:cstheme="minorHAnsi"/>
        </w:rPr>
      </w:pPr>
      <w:r w:rsidRPr="00216406">
        <w:rPr>
          <w:rFonts w:cstheme="minorHAnsi"/>
          <w:b/>
          <w:bCs/>
        </w:rPr>
        <w:t>Lead generation</w:t>
      </w:r>
      <w:r w:rsidRPr="00216406">
        <w:rPr>
          <w:rFonts w:cstheme="minorHAnsi"/>
        </w:rPr>
        <w:t xml:space="preserve"> : Générer un nombre croissant de prospects qualifiés grâce à des stratégies de marketing de contenu, de webinaires, d’événements, etc.</w:t>
      </w:r>
    </w:p>
    <w:p w14:paraId="5E47CDC1" w14:textId="28D6F4B2" w:rsidR="00216406" w:rsidRDefault="00216406" w:rsidP="00A27CC5">
      <w:pPr>
        <w:pStyle w:val="Paragraphedeliste"/>
        <w:numPr>
          <w:ilvl w:val="0"/>
          <w:numId w:val="24"/>
        </w:numPr>
        <w:jc w:val="both"/>
        <w:rPr>
          <w:rFonts w:cstheme="minorHAnsi"/>
        </w:rPr>
      </w:pPr>
      <w:r w:rsidRPr="00216406">
        <w:rPr>
          <w:rFonts w:cstheme="minorHAnsi"/>
          <w:b/>
          <w:bCs/>
        </w:rPr>
        <w:t>Amélioration du positionnement</w:t>
      </w:r>
      <w:r w:rsidRPr="00216406">
        <w:rPr>
          <w:rFonts w:cstheme="minorHAnsi"/>
        </w:rPr>
        <w:t xml:space="preserve"> : Développer une image d’expertise et de leadership dans le domaine de l’intelligence artificielle et de l’automatisation des processus juridiques.</w:t>
      </w:r>
      <w:r w:rsidR="00CA6A11">
        <w:rPr>
          <w:rFonts w:cstheme="minorHAnsi"/>
        </w:rPr>
        <w:t xml:space="preserve"> Positionner Legibus comme le champion de la souveraineté au sein de la legaltech française.</w:t>
      </w:r>
    </w:p>
    <w:p w14:paraId="03B3AA0B" w14:textId="09CCB2C9" w:rsidR="00A67727" w:rsidRPr="00216406" w:rsidRDefault="00A67727" w:rsidP="00A27CC5">
      <w:pPr>
        <w:pStyle w:val="Paragraphedeliste"/>
        <w:numPr>
          <w:ilvl w:val="0"/>
          <w:numId w:val="24"/>
        </w:numPr>
        <w:jc w:val="both"/>
        <w:rPr>
          <w:rFonts w:cstheme="minorHAnsi"/>
        </w:rPr>
      </w:pPr>
      <w:r>
        <w:rPr>
          <w:rFonts w:cstheme="minorHAnsi"/>
          <w:b/>
          <w:bCs/>
        </w:rPr>
        <w:t>Construction d’une communauté </w:t>
      </w:r>
      <w:r w:rsidRPr="00A67727">
        <w:rPr>
          <w:rFonts w:cstheme="minorHAnsi"/>
        </w:rPr>
        <w:t>:</w:t>
      </w:r>
      <w:r>
        <w:rPr>
          <w:rFonts w:cstheme="minorHAnsi"/>
        </w:rPr>
        <w:t xml:space="preserve"> </w:t>
      </w:r>
      <w:r w:rsidRPr="00A67727">
        <w:rPr>
          <w:rFonts w:cstheme="minorHAnsi"/>
        </w:rPr>
        <w:t xml:space="preserve">Legibus </w:t>
      </w:r>
      <w:r>
        <w:rPr>
          <w:rFonts w:cstheme="minorHAnsi"/>
        </w:rPr>
        <w:t>doit se poser en tant qu’expert dans le paysage de la legaltech française et fédérer ses abonnés autour de ses valeurs (excellence, éco-responsabilité et souveraineté)</w:t>
      </w:r>
    </w:p>
    <w:p w14:paraId="2533A90D" w14:textId="31ED8126" w:rsidR="000B1B89" w:rsidRDefault="00466709" w:rsidP="00A27CC5">
      <w:pPr>
        <w:jc w:val="both"/>
        <w:rPr>
          <w:rFonts w:cstheme="minorHAnsi"/>
        </w:rPr>
      </w:pPr>
      <w:r>
        <w:rPr>
          <w:rFonts w:cstheme="minorHAnsi"/>
        </w:rPr>
        <w:t>Nous avons donc comme objectif d’installer Legibus</w:t>
      </w:r>
      <w:r w:rsidR="000B1B89">
        <w:rPr>
          <w:rFonts w:cstheme="minorHAnsi"/>
        </w:rPr>
        <w:t xml:space="preserve"> dans le paysage de la legaltech française en tant que :</w:t>
      </w:r>
    </w:p>
    <w:p w14:paraId="7F169805" w14:textId="79F0268D" w:rsidR="00466709" w:rsidRDefault="000B1B89" w:rsidP="00A27CC5">
      <w:pPr>
        <w:pStyle w:val="Paragraphedeliste"/>
        <w:numPr>
          <w:ilvl w:val="0"/>
          <w:numId w:val="24"/>
        </w:numPr>
        <w:jc w:val="both"/>
        <w:rPr>
          <w:rFonts w:cstheme="minorHAnsi"/>
        </w:rPr>
      </w:pPr>
      <w:r>
        <w:rPr>
          <w:rFonts w:cstheme="minorHAnsi"/>
        </w:rPr>
        <w:t>S</w:t>
      </w:r>
      <w:r w:rsidRPr="000B1B89">
        <w:rPr>
          <w:rFonts w:cstheme="minorHAnsi"/>
        </w:rPr>
        <w:t>olution experte</w:t>
      </w:r>
      <w:r w:rsidR="00466709" w:rsidRPr="000B1B89">
        <w:rPr>
          <w:rFonts w:cstheme="minorHAnsi"/>
        </w:rPr>
        <w:t xml:space="preserve"> </w:t>
      </w:r>
      <w:r>
        <w:rPr>
          <w:rFonts w:cstheme="minorHAnsi"/>
        </w:rPr>
        <w:t>et innovante par rapport à la concurrence</w:t>
      </w:r>
    </w:p>
    <w:p w14:paraId="5EF06CE2" w14:textId="50AC23D2" w:rsidR="000B1B89" w:rsidRDefault="000B1B89" w:rsidP="00A27CC5">
      <w:pPr>
        <w:pStyle w:val="Paragraphedeliste"/>
        <w:numPr>
          <w:ilvl w:val="0"/>
          <w:numId w:val="24"/>
        </w:numPr>
        <w:jc w:val="both"/>
        <w:rPr>
          <w:rFonts w:cstheme="minorHAnsi"/>
        </w:rPr>
      </w:pPr>
      <w:r>
        <w:rPr>
          <w:rFonts w:cstheme="minorHAnsi"/>
        </w:rPr>
        <w:t xml:space="preserve">Unique solution 100% souveraine </w:t>
      </w:r>
    </w:p>
    <w:p w14:paraId="0A0068E6" w14:textId="3B0B2EC2" w:rsidR="000B1B89" w:rsidRDefault="000B1B89" w:rsidP="00A27CC5">
      <w:pPr>
        <w:pStyle w:val="Paragraphedeliste"/>
        <w:numPr>
          <w:ilvl w:val="0"/>
          <w:numId w:val="24"/>
        </w:numPr>
        <w:jc w:val="both"/>
        <w:rPr>
          <w:rFonts w:cstheme="minorHAnsi"/>
        </w:rPr>
      </w:pPr>
      <w:r>
        <w:rPr>
          <w:rFonts w:cstheme="minorHAnsi"/>
        </w:rPr>
        <w:t>Unique solution offrant une garantie totale de respect du RGPD</w:t>
      </w:r>
    </w:p>
    <w:p w14:paraId="756EB51F" w14:textId="77777777" w:rsidR="00A67727" w:rsidRPr="00A67727" w:rsidRDefault="00A67727" w:rsidP="00A27CC5">
      <w:pPr>
        <w:jc w:val="both"/>
        <w:rPr>
          <w:rFonts w:cstheme="minorHAnsi"/>
        </w:rPr>
      </w:pPr>
    </w:p>
    <w:p w14:paraId="2590B42B" w14:textId="6A842328" w:rsidR="00055C40" w:rsidRPr="00055C40" w:rsidRDefault="00055C40" w:rsidP="00A27CC5">
      <w:pPr>
        <w:jc w:val="both"/>
        <w:rPr>
          <w:rFonts w:cstheme="minorHAnsi"/>
          <w:u w:val="single"/>
        </w:rPr>
      </w:pPr>
      <w:r w:rsidRPr="00055C40">
        <w:rPr>
          <w:rFonts w:cstheme="minorHAnsi"/>
          <w:u w:val="single"/>
        </w:rPr>
        <w:t>Objectifs chiffrés :</w:t>
      </w:r>
    </w:p>
    <w:p w14:paraId="0CD5DBF1" w14:textId="717930BB" w:rsidR="00055C40" w:rsidRDefault="000B1B89" w:rsidP="00A27CC5">
      <w:pPr>
        <w:pStyle w:val="Paragraphedeliste"/>
        <w:numPr>
          <w:ilvl w:val="0"/>
          <w:numId w:val="24"/>
        </w:numPr>
        <w:jc w:val="both"/>
        <w:rPr>
          <w:rFonts w:cstheme="minorHAnsi"/>
        </w:rPr>
      </w:pPr>
      <w:r>
        <w:rPr>
          <w:rFonts w:cstheme="minorHAnsi"/>
        </w:rPr>
        <w:t>10</w:t>
      </w:r>
      <w:r w:rsidR="00055C40">
        <w:rPr>
          <w:rFonts w:cstheme="minorHAnsi"/>
        </w:rPr>
        <w:t>0 nouveaux abonnés par mois sur notre page LinkedIn</w:t>
      </w:r>
    </w:p>
    <w:p w14:paraId="71906D7A" w14:textId="4D6070BE" w:rsidR="00055C40" w:rsidRDefault="000B1B89" w:rsidP="00A27CC5">
      <w:pPr>
        <w:pStyle w:val="Paragraphedeliste"/>
        <w:numPr>
          <w:ilvl w:val="0"/>
          <w:numId w:val="24"/>
        </w:numPr>
        <w:jc w:val="both"/>
        <w:rPr>
          <w:rFonts w:cstheme="minorHAnsi"/>
        </w:rPr>
      </w:pPr>
      <w:r>
        <w:rPr>
          <w:rFonts w:cstheme="minorHAnsi"/>
        </w:rPr>
        <w:t>3</w:t>
      </w:r>
      <w:r w:rsidR="00055C40">
        <w:rPr>
          <w:rFonts w:cstheme="minorHAnsi"/>
        </w:rPr>
        <w:t xml:space="preserve"> publications LinkedIn par semaine</w:t>
      </w:r>
      <w:r>
        <w:rPr>
          <w:rFonts w:cstheme="minorHAnsi"/>
        </w:rPr>
        <w:t xml:space="preserve"> (à minima)</w:t>
      </w:r>
    </w:p>
    <w:p w14:paraId="0E59A308" w14:textId="00D11787" w:rsidR="00055C40" w:rsidRDefault="00055C40" w:rsidP="00A27CC5">
      <w:pPr>
        <w:pStyle w:val="Paragraphedeliste"/>
        <w:numPr>
          <w:ilvl w:val="0"/>
          <w:numId w:val="24"/>
        </w:numPr>
        <w:jc w:val="both"/>
        <w:rPr>
          <w:rFonts w:cstheme="minorHAnsi"/>
        </w:rPr>
      </w:pPr>
      <w:r>
        <w:rPr>
          <w:rFonts w:cstheme="minorHAnsi"/>
        </w:rPr>
        <w:t>10 nouveaux clients outbound par mois</w:t>
      </w:r>
    </w:p>
    <w:p w14:paraId="1DC7B557" w14:textId="45C7AF1A" w:rsidR="000B1B89" w:rsidRPr="000B1B89" w:rsidRDefault="000B1B89" w:rsidP="00A27CC5">
      <w:pPr>
        <w:jc w:val="both"/>
        <w:rPr>
          <w:rFonts w:cstheme="minorHAnsi"/>
        </w:rPr>
      </w:pPr>
      <w:r>
        <w:rPr>
          <w:rFonts w:cstheme="minorHAnsi"/>
        </w:rPr>
        <w:t>Les résultats de notre politique marketing seront analysés mensuellement en Comité de Pilotage, et la stratégie pourra être révisée en fonction des résultats obtenus.</w:t>
      </w:r>
    </w:p>
    <w:p w14:paraId="0FB08864" w14:textId="77777777" w:rsidR="00F3568D" w:rsidRDefault="00F3568D" w:rsidP="00216406">
      <w:pPr>
        <w:spacing w:line="240" w:lineRule="auto"/>
        <w:jc w:val="both"/>
        <w:rPr>
          <w:rFonts w:cstheme="minorHAnsi"/>
        </w:rPr>
      </w:pPr>
    </w:p>
    <w:p w14:paraId="2C5CC0D9" w14:textId="7250787D" w:rsidR="00F3568D" w:rsidRPr="00F3568D" w:rsidRDefault="00F3568D" w:rsidP="00D11449">
      <w:pPr>
        <w:pStyle w:val="Paragraphedeliste"/>
        <w:numPr>
          <w:ilvl w:val="1"/>
          <w:numId w:val="20"/>
        </w:numPr>
        <w:spacing w:line="240" w:lineRule="auto"/>
        <w:jc w:val="both"/>
        <w:rPr>
          <w:rFonts w:cstheme="minorHAnsi"/>
          <w:b/>
          <w:bCs/>
        </w:rPr>
      </w:pPr>
      <w:r w:rsidRPr="00F3568D">
        <w:rPr>
          <w:rFonts w:cstheme="minorHAnsi"/>
          <w:b/>
          <w:bCs/>
        </w:rPr>
        <w:t>Segmentation et ciblage</w:t>
      </w:r>
    </w:p>
    <w:p w14:paraId="1EE367FE" w14:textId="2769A7B0" w:rsidR="00BB09DC" w:rsidRPr="00BB09DC" w:rsidRDefault="00B35FB0" w:rsidP="00A27CC5">
      <w:pPr>
        <w:jc w:val="both"/>
        <w:rPr>
          <w:rFonts w:cstheme="minorHAnsi"/>
        </w:rPr>
      </w:pPr>
      <w:r>
        <w:rPr>
          <w:rFonts w:cstheme="minorHAnsi"/>
        </w:rPr>
        <w:lastRenderedPageBreak/>
        <w:t xml:space="preserve">Le marché ciblé par Legibus étant composé de différents métiers, il nous a semblé logique de le segmenter par professions, et de </w:t>
      </w:r>
      <w:r w:rsidR="00AC500F">
        <w:rPr>
          <w:rFonts w:cstheme="minorHAnsi"/>
        </w:rPr>
        <w:t xml:space="preserve">planifier un lancement séquencé suivant le schéma suivant : </w:t>
      </w:r>
    </w:p>
    <w:p w14:paraId="394DEE71" w14:textId="1B3FF747" w:rsidR="005F541A" w:rsidRPr="003D23AE" w:rsidRDefault="00C22E44" w:rsidP="005F541A">
      <w:pPr>
        <w:rPr>
          <w:noProof/>
        </w:rPr>
      </w:pPr>
      <w:r>
        <w:rPr>
          <w:noProof/>
        </w:rPr>
        <w:drawing>
          <wp:inline distT="0" distB="0" distL="0" distR="0" wp14:anchorId="7FFE23F3" wp14:editId="46D6EDF9">
            <wp:extent cx="5629275" cy="4342766"/>
            <wp:effectExtent l="0" t="0" r="0" b="635"/>
            <wp:docPr id="16437487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48740" name="Image 1643748740"/>
                    <pic:cNvPicPr/>
                  </pic:nvPicPr>
                  <pic:blipFill rotWithShape="1">
                    <a:blip r:embed="rId17">
                      <a:extLst>
                        <a:ext uri="{28A0092B-C50C-407E-A947-70E740481C1C}">
                          <a14:useLocalDpi xmlns:a14="http://schemas.microsoft.com/office/drawing/2010/main" val="0"/>
                        </a:ext>
                      </a:extLst>
                    </a:blip>
                    <a:srcRect r="16687"/>
                    <a:stretch/>
                  </pic:blipFill>
                  <pic:spPr bwMode="auto">
                    <a:xfrm>
                      <a:off x="0" y="0"/>
                      <a:ext cx="5651520" cy="4359927"/>
                    </a:xfrm>
                    <a:prstGeom prst="rect">
                      <a:avLst/>
                    </a:prstGeom>
                    <a:ln>
                      <a:noFill/>
                    </a:ln>
                    <a:extLst>
                      <a:ext uri="{53640926-AAD7-44D8-BBD7-CCE9431645EC}">
                        <a14:shadowObscured xmlns:a14="http://schemas.microsoft.com/office/drawing/2010/main"/>
                      </a:ext>
                    </a:extLst>
                  </pic:spPr>
                </pic:pic>
              </a:graphicData>
            </a:graphic>
          </wp:inline>
        </w:drawing>
      </w:r>
    </w:p>
    <w:p w14:paraId="66B82C02" w14:textId="77777777" w:rsidR="00D26B3A" w:rsidRPr="003D23AE" w:rsidRDefault="00D26B3A">
      <w:pPr>
        <w:rPr>
          <w:noProof/>
        </w:rPr>
      </w:pPr>
    </w:p>
    <w:p w14:paraId="55E6035F" w14:textId="2A865F56" w:rsidR="00D26B3A" w:rsidRPr="00C22E44" w:rsidRDefault="00C22E44" w:rsidP="00D11449">
      <w:pPr>
        <w:pStyle w:val="Paragraphedeliste"/>
        <w:numPr>
          <w:ilvl w:val="1"/>
          <w:numId w:val="20"/>
        </w:numPr>
        <w:rPr>
          <w:b/>
          <w:bCs/>
          <w:noProof/>
        </w:rPr>
      </w:pPr>
      <w:r w:rsidRPr="00C22E44">
        <w:rPr>
          <w:b/>
          <w:bCs/>
          <w:noProof/>
        </w:rPr>
        <w:t>Stratégie</w:t>
      </w:r>
      <w:r>
        <w:rPr>
          <w:b/>
          <w:bCs/>
          <w:noProof/>
        </w:rPr>
        <w:t>s</w:t>
      </w:r>
      <w:r w:rsidRPr="00C22E44">
        <w:rPr>
          <w:b/>
          <w:bCs/>
          <w:noProof/>
        </w:rPr>
        <w:t xml:space="preserve"> de communication</w:t>
      </w:r>
    </w:p>
    <w:p w14:paraId="78B93C79" w14:textId="62FD7B1A" w:rsidR="00C22E44" w:rsidRDefault="00014A28" w:rsidP="00B37628">
      <w:pPr>
        <w:jc w:val="both"/>
        <w:rPr>
          <w:noProof/>
        </w:rPr>
      </w:pPr>
      <w:r>
        <w:rPr>
          <w:noProof/>
        </w:rPr>
        <w:t>La communication est effectuée au travers de plusieurs moyens :</w:t>
      </w:r>
    </w:p>
    <w:p w14:paraId="0FF6C5B3" w14:textId="40C16AD0" w:rsidR="00014A28" w:rsidRDefault="00014A28" w:rsidP="00B37628">
      <w:pPr>
        <w:pStyle w:val="Paragraphedeliste"/>
        <w:numPr>
          <w:ilvl w:val="0"/>
          <w:numId w:val="24"/>
        </w:numPr>
        <w:jc w:val="both"/>
        <w:rPr>
          <w:noProof/>
        </w:rPr>
      </w:pPr>
      <w:r>
        <w:rPr>
          <w:noProof/>
        </w:rPr>
        <w:t xml:space="preserve">Via le site </w:t>
      </w:r>
      <w:hyperlink r:id="rId18" w:history="1">
        <w:r w:rsidRPr="00F04F54">
          <w:rPr>
            <w:rStyle w:val="Lienhypertexte"/>
            <w:noProof/>
          </w:rPr>
          <w:t>www.legibus.ai</w:t>
        </w:r>
      </w:hyperlink>
      <w:r>
        <w:rPr>
          <w:noProof/>
        </w:rPr>
        <w:t>, rubrique Blog</w:t>
      </w:r>
    </w:p>
    <w:p w14:paraId="69BBB788" w14:textId="038F3444" w:rsidR="00014A28" w:rsidRDefault="00014A28" w:rsidP="00B37628">
      <w:pPr>
        <w:pStyle w:val="Paragraphedeliste"/>
        <w:numPr>
          <w:ilvl w:val="0"/>
          <w:numId w:val="24"/>
        </w:numPr>
        <w:jc w:val="both"/>
        <w:rPr>
          <w:noProof/>
        </w:rPr>
      </w:pPr>
      <w:r>
        <w:rPr>
          <w:noProof/>
        </w:rPr>
        <w:t>Via le</w:t>
      </w:r>
      <w:r w:rsidR="00B37628">
        <w:rPr>
          <w:noProof/>
        </w:rPr>
        <w:t>s</w:t>
      </w:r>
      <w:r>
        <w:rPr>
          <w:noProof/>
        </w:rPr>
        <w:t xml:space="preserve"> compte LinkedIn</w:t>
      </w:r>
      <w:r w:rsidR="00B37628">
        <w:rPr>
          <w:noProof/>
        </w:rPr>
        <w:t>, Instagram, TikTok et Youtube</w:t>
      </w:r>
      <w:r>
        <w:rPr>
          <w:noProof/>
        </w:rPr>
        <w:t xml:space="preserve"> de Legibus, avec</w:t>
      </w:r>
      <w:r w:rsidR="00B37628">
        <w:rPr>
          <w:noProof/>
        </w:rPr>
        <w:t xml:space="preserve"> au minimum</w:t>
      </w:r>
      <w:r>
        <w:rPr>
          <w:noProof/>
        </w:rPr>
        <w:t xml:space="preserve"> deux publications planifiées par semaine</w:t>
      </w:r>
      <w:r w:rsidR="00B37628">
        <w:rPr>
          <w:noProof/>
        </w:rPr>
        <w:t xml:space="preserve"> sur chaque réseau</w:t>
      </w:r>
    </w:p>
    <w:p w14:paraId="5AB499DB" w14:textId="3847E133" w:rsidR="00014A28" w:rsidRDefault="00014A28" w:rsidP="00B37628">
      <w:pPr>
        <w:pStyle w:val="Paragraphedeliste"/>
        <w:numPr>
          <w:ilvl w:val="0"/>
          <w:numId w:val="24"/>
        </w:numPr>
        <w:jc w:val="both"/>
        <w:rPr>
          <w:noProof/>
        </w:rPr>
      </w:pPr>
      <w:r>
        <w:rPr>
          <w:noProof/>
        </w:rPr>
        <w:t>Via la newsletter envoyée à nos clients</w:t>
      </w:r>
    </w:p>
    <w:p w14:paraId="1B746658" w14:textId="155B7D8A" w:rsidR="00014A28" w:rsidRDefault="00014A28" w:rsidP="00B37628">
      <w:pPr>
        <w:pStyle w:val="Paragraphedeliste"/>
        <w:numPr>
          <w:ilvl w:val="0"/>
          <w:numId w:val="24"/>
        </w:numPr>
        <w:jc w:val="both"/>
        <w:rPr>
          <w:noProof/>
        </w:rPr>
      </w:pPr>
      <w:r>
        <w:rPr>
          <w:noProof/>
        </w:rPr>
        <w:t>Via la présence de Legibus dans les salons professionnels</w:t>
      </w:r>
    </w:p>
    <w:p w14:paraId="29F994E8" w14:textId="59CB1D2F" w:rsidR="00014A28" w:rsidRDefault="00014A28" w:rsidP="00B37628">
      <w:pPr>
        <w:pStyle w:val="Paragraphedeliste"/>
        <w:numPr>
          <w:ilvl w:val="0"/>
          <w:numId w:val="24"/>
        </w:numPr>
        <w:jc w:val="both"/>
        <w:rPr>
          <w:noProof/>
        </w:rPr>
      </w:pPr>
      <w:r>
        <w:rPr>
          <w:noProof/>
        </w:rPr>
        <w:t>Via la présence de Legibus dans les centres de formation juridiques (universités, écoles d’avocat, etc.)</w:t>
      </w:r>
    </w:p>
    <w:p w14:paraId="0C38C582" w14:textId="4DDABC3E" w:rsidR="00014A28" w:rsidRPr="003D23AE" w:rsidRDefault="00014A28" w:rsidP="00B37628">
      <w:pPr>
        <w:pStyle w:val="Paragraphedeliste"/>
        <w:numPr>
          <w:ilvl w:val="0"/>
          <w:numId w:val="24"/>
        </w:numPr>
        <w:jc w:val="both"/>
        <w:rPr>
          <w:noProof/>
        </w:rPr>
      </w:pPr>
      <w:r>
        <w:rPr>
          <w:noProof/>
        </w:rPr>
        <w:t>Via les webinaires organisés en direction de nos clients ou futurs clients</w:t>
      </w:r>
    </w:p>
    <w:p w14:paraId="7AFE6518" w14:textId="0FF954D2" w:rsidR="00D26B3A" w:rsidRDefault="00014A28" w:rsidP="00B37628">
      <w:pPr>
        <w:jc w:val="both"/>
        <w:rPr>
          <w:noProof/>
        </w:rPr>
      </w:pPr>
      <w:r>
        <w:rPr>
          <w:noProof/>
        </w:rPr>
        <w:t>La communication s’axe autour des valeurs que défend Legibus (excellence, éco-respionsabilité et souveraineté).</w:t>
      </w:r>
    </w:p>
    <w:p w14:paraId="00ED301A" w14:textId="77777777" w:rsidR="00014A28" w:rsidRPr="003D23AE" w:rsidRDefault="00014A28">
      <w:pPr>
        <w:rPr>
          <w:noProof/>
        </w:rPr>
      </w:pPr>
    </w:p>
    <w:p w14:paraId="2158540A" w14:textId="5DA2B37C" w:rsidR="00D26B3A" w:rsidRPr="00036C68" w:rsidRDefault="00036C68" w:rsidP="00D11449">
      <w:pPr>
        <w:pStyle w:val="Paragraphedeliste"/>
        <w:numPr>
          <w:ilvl w:val="1"/>
          <w:numId w:val="20"/>
        </w:numPr>
        <w:rPr>
          <w:b/>
          <w:bCs/>
          <w:noProof/>
        </w:rPr>
      </w:pPr>
      <w:r w:rsidRPr="00036C68">
        <w:rPr>
          <w:b/>
          <w:bCs/>
          <w:noProof/>
        </w:rPr>
        <w:lastRenderedPageBreak/>
        <w:t>Plan d’action marketing</w:t>
      </w:r>
    </w:p>
    <w:p w14:paraId="026451CC" w14:textId="1F5140CC" w:rsidR="00036C68" w:rsidRDefault="00014A28" w:rsidP="00A67727">
      <w:pPr>
        <w:jc w:val="both"/>
        <w:rPr>
          <w:noProof/>
        </w:rPr>
      </w:pPr>
      <w:r>
        <w:rPr>
          <w:noProof/>
        </w:rPr>
        <w:t>Deux recrutements d’alternants sont prévus durant le premier semestre 2025</w:t>
      </w:r>
      <w:r w:rsidR="009218D8">
        <w:rPr>
          <w:noProof/>
        </w:rPr>
        <w:t xml:space="preserve"> pour le marketing.</w:t>
      </w:r>
    </w:p>
    <w:p w14:paraId="69B0E99B" w14:textId="07A6C575" w:rsidR="000B1B89" w:rsidRDefault="000B1B89" w:rsidP="00A67727">
      <w:pPr>
        <w:jc w:val="both"/>
        <w:rPr>
          <w:noProof/>
        </w:rPr>
      </w:pPr>
      <w:r>
        <w:rPr>
          <w:noProof/>
        </w:rPr>
        <w:t xml:space="preserve">Les objectifs de la première phase sont les suivants : </w:t>
      </w:r>
    </w:p>
    <w:p w14:paraId="0B49F757" w14:textId="276C7201" w:rsidR="00014A28" w:rsidRDefault="000B1B89" w:rsidP="00A67727">
      <w:pPr>
        <w:pStyle w:val="Paragraphedeliste"/>
        <w:numPr>
          <w:ilvl w:val="0"/>
          <w:numId w:val="24"/>
        </w:numPr>
        <w:jc w:val="both"/>
        <w:rPr>
          <w:noProof/>
        </w:rPr>
      </w:pPr>
      <w:r>
        <w:rPr>
          <w:noProof/>
        </w:rPr>
        <w:t>G</w:t>
      </w:r>
      <w:r w:rsidR="00014A28">
        <w:rPr>
          <w:noProof/>
        </w:rPr>
        <w:t>arantir la régularité des publications LinkedIn, en s’appuyant sur des portraits de personnalités liées au monde juridique, à la republication commentée d’informations du monde juridique et à l’affirmation de nos valeurs.</w:t>
      </w:r>
    </w:p>
    <w:p w14:paraId="69911E72" w14:textId="0E738A4B" w:rsidR="000B1B89" w:rsidRDefault="000B1B89" w:rsidP="00A67727">
      <w:pPr>
        <w:pStyle w:val="Paragraphedeliste"/>
        <w:numPr>
          <w:ilvl w:val="0"/>
          <w:numId w:val="24"/>
        </w:numPr>
        <w:jc w:val="both"/>
        <w:rPr>
          <w:noProof/>
        </w:rPr>
      </w:pPr>
      <w:r>
        <w:rPr>
          <w:noProof/>
        </w:rPr>
        <w:t>Mise en place d’une newsletter en direction des inscrits sur notre waitlist et de nos abonnés LinkedIn</w:t>
      </w:r>
    </w:p>
    <w:p w14:paraId="1A53B48F" w14:textId="5E867008" w:rsidR="000B1B89" w:rsidRDefault="000B1B89" w:rsidP="00A67727">
      <w:pPr>
        <w:pStyle w:val="Paragraphedeliste"/>
        <w:numPr>
          <w:ilvl w:val="0"/>
          <w:numId w:val="24"/>
        </w:numPr>
        <w:jc w:val="both"/>
        <w:rPr>
          <w:noProof/>
        </w:rPr>
      </w:pPr>
      <w:r>
        <w:rPr>
          <w:noProof/>
        </w:rPr>
        <w:t>Présenter Legibus et son équipe comme</w:t>
      </w:r>
      <w:r w:rsidR="00A67727">
        <w:rPr>
          <w:noProof/>
        </w:rPr>
        <w:t xml:space="preserve"> de véritables</w:t>
      </w:r>
      <w:r>
        <w:rPr>
          <w:noProof/>
        </w:rPr>
        <w:t xml:space="preserve"> </w:t>
      </w:r>
      <w:r w:rsidR="00A67727">
        <w:rPr>
          <w:noProof/>
        </w:rPr>
        <w:t>experts dans la legaltech française</w:t>
      </w:r>
    </w:p>
    <w:p w14:paraId="1E81DAE8" w14:textId="65A6ADB5" w:rsidR="00A67727" w:rsidRDefault="00A67727" w:rsidP="00A67727">
      <w:pPr>
        <w:pStyle w:val="Paragraphedeliste"/>
        <w:numPr>
          <w:ilvl w:val="0"/>
          <w:numId w:val="24"/>
        </w:numPr>
        <w:jc w:val="both"/>
        <w:rPr>
          <w:noProof/>
        </w:rPr>
      </w:pPr>
      <w:r>
        <w:rPr>
          <w:noProof/>
        </w:rPr>
        <w:t>Développer la présence de Legibus sur les autres réseaux sociaux (Instagram et TikTok)</w:t>
      </w:r>
    </w:p>
    <w:p w14:paraId="7C285489" w14:textId="62A951AA" w:rsidR="00036C68" w:rsidRDefault="00FD0968" w:rsidP="00A67727">
      <w:pPr>
        <w:jc w:val="both"/>
        <w:rPr>
          <w:noProof/>
        </w:rPr>
      </w:pPr>
      <w:r>
        <w:rPr>
          <w:noProof/>
        </w:rPr>
        <w:t>La seconde phase consiste</w:t>
      </w:r>
      <w:r w:rsidR="00A67727">
        <w:rPr>
          <w:noProof/>
        </w:rPr>
        <w:t>ra</w:t>
      </w:r>
      <w:r>
        <w:rPr>
          <w:noProof/>
        </w:rPr>
        <w:t xml:space="preserve"> à assurer la présence de Legibus dans plusieurs salons professionnels, notamment le salon Village de la justice</w:t>
      </w:r>
      <w:r w:rsidR="00A67727">
        <w:rPr>
          <w:noProof/>
        </w:rPr>
        <w:t>, ainsi que le congrès des experts-comptables en tant qu’exposants. Des démonstrations de notre assistant seront mises en place, et nous profiterons de notre présence sur ces évènements pour sonder le marché sur la pertinence de notre offre  d’un environnement souverain complet pour les professionnels du Droit.</w:t>
      </w:r>
    </w:p>
    <w:p w14:paraId="5C1E37F7" w14:textId="77777777" w:rsidR="00036C68" w:rsidRDefault="00036C68" w:rsidP="00A67727">
      <w:pPr>
        <w:jc w:val="both"/>
        <w:rPr>
          <w:noProof/>
        </w:rPr>
      </w:pPr>
    </w:p>
    <w:p w14:paraId="7022A188" w14:textId="495EC6E2" w:rsidR="00036C68" w:rsidRPr="00036C68" w:rsidRDefault="00036C68" w:rsidP="00D11449">
      <w:pPr>
        <w:pStyle w:val="Paragraphedeliste"/>
        <w:numPr>
          <w:ilvl w:val="1"/>
          <w:numId w:val="20"/>
        </w:numPr>
        <w:rPr>
          <w:b/>
          <w:bCs/>
          <w:noProof/>
        </w:rPr>
      </w:pPr>
      <w:r w:rsidRPr="00036C68">
        <w:rPr>
          <w:b/>
          <w:bCs/>
          <w:noProof/>
        </w:rPr>
        <w:t>Mesure et évaluation</w:t>
      </w:r>
    </w:p>
    <w:p w14:paraId="29AF6913" w14:textId="18E6A834" w:rsidR="00036C68" w:rsidRDefault="00FD0968" w:rsidP="00036C68">
      <w:pPr>
        <w:rPr>
          <w:noProof/>
        </w:rPr>
      </w:pPr>
      <w:r>
        <w:rPr>
          <w:noProof/>
        </w:rPr>
        <w:t>La mesure de l’efficacité de nos actions marketing est directe :</w:t>
      </w:r>
      <w:r>
        <w:rPr>
          <w:noProof/>
        </w:rPr>
        <w:tab/>
      </w:r>
    </w:p>
    <w:p w14:paraId="3DEDF6CF" w14:textId="6CDB391D" w:rsidR="00036C68" w:rsidRDefault="00FD0968" w:rsidP="00FD0968">
      <w:pPr>
        <w:pStyle w:val="Paragraphedeliste"/>
        <w:numPr>
          <w:ilvl w:val="0"/>
          <w:numId w:val="24"/>
        </w:numPr>
        <w:rPr>
          <w:noProof/>
        </w:rPr>
      </w:pPr>
      <w:r>
        <w:rPr>
          <w:noProof/>
        </w:rPr>
        <w:t xml:space="preserve">Mesure de l’audience </w:t>
      </w:r>
      <w:r w:rsidR="003D46AD">
        <w:rPr>
          <w:noProof/>
        </w:rPr>
        <w:t>sur les réseaux sociaux</w:t>
      </w:r>
      <w:r>
        <w:rPr>
          <w:noProof/>
        </w:rPr>
        <w:t xml:space="preserve"> via l’augmentation du nombre d’abonnés à </w:t>
      </w:r>
      <w:r w:rsidR="003D46AD">
        <w:rPr>
          <w:noProof/>
        </w:rPr>
        <w:t>nos</w:t>
      </w:r>
      <w:r>
        <w:rPr>
          <w:noProof/>
        </w:rPr>
        <w:t xml:space="preserve"> page</w:t>
      </w:r>
      <w:r w:rsidR="003D46AD">
        <w:rPr>
          <w:noProof/>
        </w:rPr>
        <w:t>s</w:t>
      </w:r>
    </w:p>
    <w:p w14:paraId="7897F191" w14:textId="6499D5DA" w:rsidR="00FD0968" w:rsidRDefault="00FD0968" w:rsidP="00FD0968">
      <w:pPr>
        <w:pStyle w:val="Paragraphedeliste"/>
        <w:numPr>
          <w:ilvl w:val="0"/>
          <w:numId w:val="24"/>
        </w:numPr>
        <w:rPr>
          <w:noProof/>
        </w:rPr>
      </w:pPr>
      <w:r>
        <w:rPr>
          <w:noProof/>
        </w:rPr>
        <w:t>Nombre de nouveaux inscrits suite à notre présence dans un salon</w:t>
      </w:r>
    </w:p>
    <w:p w14:paraId="55671BFC" w14:textId="6EEB3099" w:rsidR="00036C68" w:rsidRDefault="00FD0968" w:rsidP="00960BB1">
      <w:pPr>
        <w:pStyle w:val="Paragraphedeliste"/>
        <w:numPr>
          <w:ilvl w:val="0"/>
          <w:numId w:val="24"/>
        </w:numPr>
        <w:rPr>
          <w:noProof/>
        </w:rPr>
      </w:pPr>
      <w:r>
        <w:rPr>
          <w:noProof/>
        </w:rPr>
        <w:t>Suivi du nombre de clics sur les liens présents dans notre newsletter</w:t>
      </w:r>
    </w:p>
    <w:p w14:paraId="3FF1E0B8" w14:textId="3B1F62CF" w:rsidR="00B37628" w:rsidRDefault="00B37628" w:rsidP="00960BB1">
      <w:pPr>
        <w:pStyle w:val="Paragraphedeliste"/>
        <w:numPr>
          <w:ilvl w:val="0"/>
          <w:numId w:val="24"/>
        </w:numPr>
        <w:rPr>
          <w:noProof/>
        </w:rPr>
      </w:pPr>
      <w:r>
        <w:rPr>
          <w:noProof/>
        </w:rPr>
        <w:t>Suivi du nombre d’abonnés à notre compte sur chaque réseau social</w:t>
      </w:r>
    </w:p>
    <w:p w14:paraId="706C1655" w14:textId="464BC118" w:rsidR="008936C6" w:rsidRDefault="008936C6" w:rsidP="008936C6">
      <w:pPr>
        <w:rPr>
          <w:noProof/>
        </w:rPr>
      </w:pPr>
      <w:r>
        <w:rPr>
          <w:noProof/>
        </w:rPr>
        <w:t>Chaque action fera l’objet de plusieurs évaluations échelonnées dans le temps, afin de juger de leur efficacité et de déterminer s’il y a lieu ou non de les maintenir.</w:t>
      </w:r>
      <w:r w:rsidR="00A67727">
        <w:rPr>
          <w:noProof/>
        </w:rPr>
        <w:t xml:space="preserve"> Ces décisions seront prises dans le cadre de nos Comités de Pilotage mensuels.</w:t>
      </w:r>
    </w:p>
    <w:p w14:paraId="53E90A07" w14:textId="4A76373E" w:rsidR="001605D9" w:rsidRDefault="001605D9">
      <w:pPr>
        <w:rPr>
          <w:noProof/>
        </w:rPr>
      </w:pPr>
      <w:r>
        <w:rPr>
          <w:noProof/>
        </w:rPr>
        <w:br w:type="page"/>
      </w:r>
    </w:p>
    <w:p w14:paraId="6351D125" w14:textId="54B7F987" w:rsidR="00036C68" w:rsidRPr="00036C68" w:rsidRDefault="00036C68" w:rsidP="00D11449">
      <w:pPr>
        <w:pStyle w:val="Paragraphedeliste"/>
        <w:numPr>
          <w:ilvl w:val="0"/>
          <w:numId w:val="20"/>
        </w:numPr>
        <w:rPr>
          <w:b/>
          <w:bCs/>
          <w:noProof/>
          <w:sz w:val="28"/>
          <w:szCs w:val="28"/>
        </w:rPr>
      </w:pPr>
      <w:r w:rsidRPr="00036C68">
        <w:rPr>
          <w:b/>
          <w:bCs/>
          <w:noProof/>
          <w:sz w:val="28"/>
          <w:szCs w:val="28"/>
        </w:rPr>
        <w:lastRenderedPageBreak/>
        <w:t>Plan opérationnel</w:t>
      </w:r>
    </w:p>
    <w:p w14:paraId="7FD6B939" w14:textId="0ABBDA02" w:rsidR="00036C68" w:rsidRDefault="00E52661" w:rsidP="00A27CC5">
      <w:pPr>
        <w:jc w:val="both"/>
        <w:rPr>
          <w:noProof/>
        </w:rPr>
      </w:pPr>
      <w:r>
        <w:rPr>
          <w:noProof/>
        </w:rPr>
        <w:t>Le développement de Legibus s’appuie en premier lieu sur la diffusion de son assistant de recherche</w:t>
      </w:r>
      <w:r w:rsidR="00CF6192">
        <w:rPr>
          <w:noProof/>
        </w:rPr>
        <w:t xml:space="preserve"> auprès des professionnels du Droit. Dans une seconde phase, nous proposerons à nos clients un environnement complet dédié à la reconquête de leur </w:t>
      </w:r>
      <w:r w:rsidR="00CF6192" w:rsidRPr="001605D9">
        <w:rPr>
          <w:b/>
          <w:bCs/>
          <w:noProof/>
        </w:rPr>
        <w:t>souveraineté numérique</w:t>
      </w:r>
      <w:r w:rsidR="00CF6192">
        <w:rPr>
          <w:noProof/>
        </w:rPr>
        <w:t>, c’est-à-dire un ensemble de fonctions (stockage des données, outils de communication interne et externe, agenda, notes, création de site internet) qui permettront à nos utilisateurs de garantir une protection de leurs données et de celles de leurs clients par rapport aux lois américaines ou chinoises.</w:t>
      </w:r>
    </w:p>
    <w:p w14:paraId="1DE7E177" w14:textId="736A25F3" w:rsidR="00CF6192" w:rsidRDefault="00CF6192" w:rsidP="00CF6192">
      <w:pPr>
        <w:jc w:val="both"/>
        <w:rPr>
          <w:noProof/>
        </w:rPr>
      </w:pPr>
      <w:r>
        <w:rPr>
          <w:noProof/>
        </w:rPr>
        <w:t>Ce chapitre présente les grandes lignes de ce que nous mettons en place pour leur garantir cette protection, les outils que nous utilisons pour atteindre cet objectif et l’utilisation des ressourcess qui nous le permettront.</w:t>
      </w:r>
    </w:p>
    <w:p w14:paraId="59BE145F" w14:textId="77777777" w:rsidR="003D46AD" w:rsidRDefault="003D46AD" w:rsidP="00CF6192">
      <w:pPr>
        <w:jc w:val="both"/>
        <w:rPr>
          <w:noProof/>
        </w:rPr>
      </w:pPr>
    </w:p>
    <w:p w14:paraId="4DFAB42E" w14:textId="3296542F" w:rsidR="00036C68" w:rsidRPr="00036C68" w:rsidRDefault="00036C68" w:rsidP="00D11449">
      <w:pPr>
        <w:pStyle w:val="Paragraphedeliste"/>
        <w:numPr>
          <w:ilvl w:val="1"/>
          <w:numId w:val="20"/>
        </w:numPr>
        <w:rPr>
          <w:b/>
          <w:bCs/>
          <w:noProof/>
        </w:rPr>
      </w:pPr>
      <w:r w:rsidRPr="00036C68">
        <w:rPr>
          <w:b/>
          <w:bCs/>
          <w:noProof/>
        </w:rPr>
        <w:t>Protection des données</w:t>
      </w:r>
    </w:p>
    <w:p w14:paraId="7231C910" w14:textId="77777777" w:rsidR="00FD0968" w:rsidRPr="00603A0D" w:rsidRDefault="00FD0968" w:rsidP="00A27CC5">
      <w:pPr>
        <w:jc w:val="both"/>
        <w:rPr>
          <w:rFonts w:cstheme="minorHAnsi"/>
        </w:rPr>
      </w:pPr>
      <w:r w:rsidRPr="00603A0D">
        <w:rPr>
          <w:rFonts w:cstheme="minorHAnsi"/>
        </w:rPr>
        <w:t>La sécurité des données est une priorité absolue pour Legibus. En tant que fournisseur de solutions basées sur l'intelligence artificielle, nous gérons et traitons des informations sensibles et confidentielles. La protection de ces données est essentielle non seulement pour maintenir la confiance de nos clients, mais également pour protéger la réputation de notre entreprise et répondre aux exigences réglementaires. Dans ce chapitre, nous décrivons notre approche globale de la sécurité des données.</w:t>
      </w:r>
    </w:p>
    <w:p w14:paraId="7AFB4EB0" w14:textId="77777777" w:rsidR="00FD0968" w:rsidRPr="007F5DE4" w:rsidRDefault="00FD0968" w:rsidP="00A27CC5">
      <w:pPr>
        <w:pStyle w:val="Paragraphedeliste"/>
        <w:ind w:left="1077"/>
        <w:rPr>
          <w:rFonts w:cstheme="minorHAnsi"/>
          <w:sz w:val="14"/>
          <w:szCs w:val="14"/>
        </w:rPr>
      </w:pPr>
    </w:p>
    <w:p w14:paraId="1606BB17" w14:textId="77777777" w:rsidR="00FD0968" w:rsidRPr="007F5DE4" w:rsidRDefault="00FD0968" w:rsidP="00A27CC5">
      <w:pPr>
        <w:pStyle w:val="Paragraphedeliste"/>
        <w:ind w:left="1077"/>
        <w:rPr>
          <w:rFonts w:cstheme="minorHAnsi"/>
          <w:sz w:val="14"/>
          <w:szCs w:val="14"/>
        </w:rPr>
      </w:pPr>
    </w:p>
    <w:p w14:paraId="1B440C4B" w14:textId="77777777" w:rsidR="00FD0968" w:rsidRPr="007542CD" w:rsidRDefault="00FD0968" w:rsidP="00A27CC5">
      <w:pPr>
        <w:pStyle w:val="Paragraphedeliste"/>
        <w:ind w:left="1560"/>
        <w:jc w:val="both"/>
        <w:rPr>
          <w:rFonts w:cstheme="minorHAnsi"/>
        </w:rPr>
      </w:pPr>
      <w:r>
        <w:rPr>
          <w:rFonts w:cstheme="minorHAnsi"/>
          <w:b/>
          <w:bCs/>
        </w:rPr>
        <w:t>Ap</w:t>
      </w:r>
      <w:r w:rsidRPr="007542CD">
        <w:rPr>
          <w:rFonts w:cstheme="minorHAnsi"/>
          <w:b/>
          <w:bCs/>
        </w:rPr>
        <w:t>proche globale de la sécurité :</w:t>
      </w:r>
      <w:r w:rsidRPr="007542CD">
        <w:rPr>
          <w:rFonts w:cstheme="minorHAnsi"/>
        </w:rPr>
        <w:t xml:space="preserve"> Chez </w:t>
      </w:r>
      <w:r>
        <w:rPr>
          <w:rFonts w:cstheme="minorHAnsi"/>
        </w:rPr>
        <w:t>Legibus</w:t>
      </w:r>
      <w:r w:rsidRPr="007542CD">
        <w:rPr>
          <w:rFonts w:cstheme="minorHAnsi"/>
        </w:rPr>
        <w:t>, nous adoptons une approche systémique et proactive en matière de sécurité des données. Cette approche repose sur trois piliers fondamentaux :</w:t>
      </w:r>
    </w:p>
    <w:p w14:paraId="1C984FCC" w14:textId="77777777" w:rsidR="00FD0968" w:rsidRPr="007F5DE4" w:rsidRDefault="00FD0968" w:rsidP="00A27CC5">
      <w:pPr>
        <w:pStyle w:val="Paragraphedeliste"/>
        <w:numPr>
          <w:ilvl w:val="0"/>
          <w:numId w:val="27"/>
        </w:numPr>
        <w:tabs>
          <w:tab w:val="clear" w:pos="720"/>
          <w:tab w:val="num" w:pos="1560"/>
        </w:tabs>
        <w:ind w:left="1560" w:firstLine="283"/>
        <w:jc w:val="both"/>
        <w:rPr>
          <w:rFonts w:cstheme="minorHAnsi"/>
        </w:rPr>
      </w:pPr>
      <w:r w:rsidRPr="007F5DE4">
        <w:rPr>
          <w:rFonts w:cstheme="minorHAnsi"/>
        </w:rPr>
        <w:t>Prévention : Mettre en place des mesures pour empêcher les accès non autorisés ou les violations de sécurité.</w:t>
      </w:r>
    </w:p>
    <w:p w14:paraId="1A3A0194" w14:textId="77777777" w:rsidR="00FD0968" w:rsidRPr="007F5DE4" w:rsidRDefault="00FD0968" w:rsidP="00A27CC5">
      <w:pPr>
        <w:pStyle w:val="Paragraphedeliste"/>
        <w:numPr>
          <w:ilvl w:val="0"/>
          <w:numId w:val="27"/>
        </w:numPr>
        <w:tabs>
          <w:tab w:val="clear" w:pos="720"/>
          <w:tab w:val="num" w:pos="1560"/>
        </w:tabs>
        <w:ind w:left="1560" w:firstLine="283"/>
        <w:jc w:val="both"/>
        <w:rPr>
          <w:rFonts w:cstheme="minorHAnsi"/>
        </w:rPr>
      </w:pPr>
      <w:r w:rsidRPr="007F5DE4">
        <w:rPr>
          <w:rFonts w:cstheme="minorHAnsi"/>
        </w:rPr>
        <w:t>Détection : Surveiller en permanence les systèmes pour identifier rapidement les incidents de sécurité potentiels.</w:t>
      </w:r>
    </w:p>
    <w:p w14:paraId="3E5B54A5" w14:textId="77777777" w:rsidR="00FD0968" w:rsidRDefault="00FD0968" w:rsidP="00A27CC5">
      <w:pPr>
        <w:pStyle w:val="Paragraphedeliste"/>
        <w:numPr>
          <w:ilvl w:val="0"/>
          <w:numId w:val="27"/>
        </w:numPr>
        <w:tabs>
          <w:tab w:val="clear" w:pos="720"/>
          <w:tab w:val="num" w:pos="1560"/>
        </w:tabs>
        <w:ind w:left="1560" w:firstLine="283"/>
        <w:jc w:val="both"/>
        <w:rPr>
          <w:rFonts w:cstheme="minorHAnsi"/>
        </w:rPr>
      </w:pPr>
      <w:r w:rsidRPr="007F5DE4">
        <w:rPr>
          <w:rFonts w:cstheme="minorHAnsi"/>
        </w:rPr>
        <w:t>Réponse : Disposer d’un plan d’action pour réagir efficacement en cas de menace ou de violation de données.</w:t>
      </w:r>
    </w:p>
    <w:p w14:paraId="50CB1B87" w14:textId="77777777" w:rsidR="00FD0968" w:rsidRDefault="00FD0968" w:rsidP="00A27CC5">
      <w:pPr>
        <w:tabs>
          <w:tab w:val="num" w:pos="1560"/>
        </w:tabs>
        <w:ind w:left="1560"/>
        <w:jc w:val="both"/>
        <w:rPr>
          <w:rFonts w:cstheme="minorHAnsi"/>
        </w:rPr>
      </w:pPr>
      <w:r w:rsidRPr="007F5DE4">
        <w:rPr>
          <w:rFonts w:cstheme="minorHAnsi"/>
        </w:rPr>
        <w:t xml:space="preserve">Ces piliers permettent à </w:t>
      </w:r>
      <w:r>
        <w:rPr>
          <w:rFonts w:cstheme="minorHAnsi"/>
        </w:rPr>
        <w:t>Legibus</w:t>
      </w:r>
      <w:r w:rsidRPr="007F5DE4">
        <w:rPr>
          <w:rFonts w:cstheme="minorHAnsi"/>
        </w:rPr>
        <w:t xml:space="preserve"> de maintenir une infrastructure sécurisée et d’assurer une protection continue de toutes les données traitées par nos systèmes.</w:t>
      </w:r>
    </w:p>
    <w:p w14:paraId="1AEBDEDD" w14:textId="77777777" w:rsidR="00FD0968" w:rsidRPr="007F5DE4" w:rsidRDefault="00FD0968" w:rsidP="00A27CC5">
      <w:pPr>
        <w:tabs>
          <w:tab w:val="num" w:pos="1560"/>
        </w:tabs>
        <w:ind w:left="1560"/>
        <w:jc w:val="both"/>
        <w:rPr>
          <w:rFonts w:cstheme="minorHAnsi"/>
          <w:sz w:val="14"/>
          <w:szCs w:val="14"/>
        </w:rPr>
      </w:pPr>
    </w:p>
    <w:p w14:paraId="65D18F70" w14:textId="77777777" w:rsidR="00FD0968" w:rsidRPr="007542CD" w:rsidRDefault="00FD0968" w:rsidP="00A27CC5">
      <w:pPr>
        <w:ind w:left="1560"/>
        <w:jc w:val="both"/>
        <w:rPr>
          <w:rFonts w:cstheme="minorHAnsi"/>
        </w:rPr>
      </w:pPr>
      <w:r w:rsidRPr="007542CD">
        <w:rPr>
          <w:rFonts w:cstheme="minorHAnsi"/>
          <w:b/>
          <w:bCs/>
        </w:rPr>
        <w:t>Mesures de sécurité techniques :</w:t>
      </w:r>
      <w:r w:rsidRPr="007542CD">
        <w:rPr>
          <w:rFonts w:cstheme="minorHAnsi"/>
        </w:rPr>
        <w:t xml:space="preserve"> Pour garantir la protection des données à chaque étape, nous avons implémenté plusieurs mesures techniques robustes, notamment :</w:t>
      </w:r>
    </w:p>
    <w:p w14:paraId="33789CA5" w14:textId="77777777" w:rsidR="00FD0968" w:rsidRPr="007F5DE4" w:rsidRDefault="00FD0968" w:rsidP="00A27CC5">
      <w:pPr>
        <w:numPr>
          <w:ilvl w:val="0"/>
          <w:numId w:val="28"/>
        </w:numPr>
        <w:tabs>
          <w:tab w:val="clear" w:pos="720"/>
          <w:tab w:val="num" w:pos="1418"/>
        </w:tabs>
        <w:ind w:left="1560" w:firstLine="283"/>
        <w:jc w:val="both"/>
        <w:rPr>
          <w:rFonts w:cstheme="minorHAnsi"/>
        </w:rPr>
      </w:pPr>
      <w:r w:rsidRPr="007F5DE4">
        <w:rPr>
          <w:rFonts w:cstheme="minorHAnsi"/>
        </w:rPr>
        <w:lastRenderedPageBreak/>
        <w:t>Chiffrement : Toutes les données sont chiffrées à la fois en transit et au repos à l'aide de standards de cryptographie avancés (AES-256, TLS). Cela garantit que les données restent inaccessibles en cas de compromission des systèmes.</w:t>
      </w:r>
    </w:p>
    <w:p w14:paraId="351E416E" w14:textId="77777777" w:rsidR="00FD0968" w:rsidRPr="007F5DE4" w:rsidRDefault="00FD0968" w:rsidP="00A27CC5">
      <w:pPr>
        <w:numPr>
          <w:ilvl w:val="0"/>
          <w:numId w:val="28"/>
        </w:numPr>
        <w:tabs>
          <w:tab w:val="clear" w:pos="720"/>
          <w:tab w:val="num" w:pos="1418"/>
        </w:tabs>
        <w:ind w:left="1560" w:firstLine="283"/>
        <w:jc w:val="both"/>
        <w:rPr>
          <w:rFonts w:cstheme="minorHAnsi"/>
        </w:rPr>
      </w:pPr>
      <w:r w:rsidRPr="007F5DE4">
        <w:rPr>
          <w:rFonts w:cstheme="minorHAnsi"/>
        </w:rPr>
        <w:t>Authentification à plusieurs facteurs (MFA) : L'accès à nos systèmes et aux données sensibles est protégé par des mécanismes d'authentification renforcés, incluant des mots de passe complexes et la vérification en plusieurs étapes pour minimiser le risque de compromission des comptes.</w:t>
      </w:r>
    </w:p>
    <w:p w14:paraId="64C0EA7B" w14:textId="77777777" w:rsidR="00FD0968" w:rsidRPr="007F5DE4" w:rsidRDefault="00FD0968" w:rsidP="00A27CC5">
      <w:pPr>
        <w:numPr>
          <w:ilvl w:val="0"/>
          <w:numId w:val="28"/>
        </w:numPr>
        <w:tabs>
          <w:tab w:val="clear" w:pos="720"/>
          <w:tab w:val="num" w:pos="1418"/>
        </w:tabs>
        <w:ind w:left="1560" w:firstLine="283"/>
        <w:jc w:val="both"/>
        <w:rPr>
          <w:rFonts w:cstheme="minorHAnsi"/>
        </w:rPr>
      </w:pPr>
      <w:r w:rsidRPr="007F5DE4">
        <w:rPr>
          <w:rFonts w:cstheme="minorHAnsi"/>
        </w:rPr>
        <w:t>Pare-feux et systèmes de détection d'intrusions (IDS) : Nous utilisons des pare-feux modernes et des systèmes de détection et de prévention d'intrusions pour bloquer les accès non autorisés et repérer les comportements suspects avant qu’ils ne puissent causer des dommages.</w:t>
      </w:r>
    </w:p>
    <w:p w14:paraId="57F06280" w14:textId="77777777" w:rsidR="00FD0968" w:rsidRDefault="00FD0968" w:rsidP="00A27CC5">
      <w:pPr>
        <w:numPr>
          <w:ilvl w:val="0"/>
          <w:numId w:val="28"/>
        </w:numPr>
        <w:tabs>
          <w:tab w:val="clear" w:pos="720"/>
          <w:tab w:val="num" w:pos="1418"/>
        </w:tabs>
        <w:ind w:left="1560" w:firstLine="283"/>
        <w:jc w:val="both"/>
        <w:rPr>
          <w:rFonts w:cstheme="minorHAnsi"/>
        </w:rPr>
      </w:pPr>
      <w:r w:rsidRPr="007542CD">
        <w:rPr>
          <w:rFonts w:cstheme="minorHAnsi"/>
        </w:rPr>
        <w:t>M</w:t>
      </w:r>
      <w:r w:rsidRPr="007F5DE4">
        <w:rPr>
          <w:rFonts w:cstheme="minorHAnsi"/>
        </w:rPr>
        <w:t>ise à jour régulière des systèmes : Nos systèmes et logiciels sont régulièrement mis à jour avec les derniers correctifs de sécurité pour réduire les vulnérabilités exploitables par des cyberattaquants.</w:t>
      </w:r>
    </w:p>
    <w:p w14:paraId="3BFF9EF8" w14:textId="77777777" w:rsidR="00FD0968" w:rsidRPr="007F5DE4" w:rsidRDefault="00FD0968" w:rsidP="00A27CC5">
      <w:pPr>
        <w:ind w:left="1843"/>
        <w:jc w:val="both"/>
        <w:rPr>
          <w:rFonts w:cstheme="minorHAnsi"/>
          <w:sz w:val="14"/>
          <w:szCs w:val="14"/>
        </w:rPr>
      </w:pPr>
    </w:p>
    <w:p w14:paraId="58825B19" w14:textId="77777777" w:rsidR="00FD0968" w:rsidRPr="007F5DE4" w:rsidRDefault="00FD0968" w:rsidP="00A27CC5">
      <w:pPr>
        <w:ind w:left="1560"/>
        <w:jc w:val="both"/>
        <w:rPr>
          <w:rFonts w:cstheme="minorHAnsi"/>
        </w:rPr>
      </w:pPr>
      <w:r w:rsidRPr="007F5DE4">
        <w:rPr>
          <w:rFonts w:cstheme="minorHAnsi"/>
          <w:b/>
          <w:bCs/>
        </w:rPr>
        <w:t>Co</w:t>
      </w:r>
      <w:r>
        <w:rPr>
          <w:rFonts w:cstheme="minorHAnsi"/>
          <w:b/>
          <w:bCs/>
        </w:rPr>
        <w:t xml:space="preserve">ntrôle d’accès et gestion des privilèges </w:t>
      </w:r>
      <w:r w:rsidRPr="007F5DE4">
        <w:rPr>
          <w:rFonts w:cstheme="minorHAnsi"/>
          <w:b/>
          <w:bCs/>
        </w:rPr>
        <w:t>:</w:t>
      </w:r>
      <w:r w:rsidRPr="007F5DE4">
        <w:rPr>
          <w:rFonts w:cstheme="minorHAnsi"/>
        </w:rPr>
        <w:t xml:space="preserve"> </w:t>
      </w:r>
      <w:r>
        <w:rPr>
          <w:rFonts w:cstheme="minorHAnsi"/>
        </w:rPr>
        <w:t>Legibus</w:t>
      </w:r>
      <w:r w:rsidRPr="007542CD">
        <w:rPr>
          <w:rFonts w:cstheme="minorHAnsi"/>
        </w:rPr>
        <w:t xml:space="preserve"> adopte une approche strictement hiérarchisée pour le contrôle d’accès aux données :</w:t>
      </w:r>
    </w:p>
    <w:p w14:paraId="1BEDA11B" w14:textId="77777777" w:rsidR="00FD0968" w:rsidRPr="007F5DE4" w:rsidRDefault="00FD0968" w:rsidP="00A27CC5">
      <w:pPr>
        <w:numPr>
          <w:ilvl w:val="0"/>
          <w:numId w:val="29"/>
        </w:numPr>
        <w:tabs>
          <w:tab w:val="clear" w:pos="720"/>
          <w:tab w:val="num" w:pos="1418"/>
        </w:tabs>
        <w:ind w:left="1418" w:firstLine="425"/>
        <w:jc w:val="both"/>
        <w:rPr>
          <w:rFonts w:cstheme="minorHAnsi"/>
        </w:rPr>
      </w:pPr>
      <w:r w:rsidRPr="007F5DE4">
        <w:rPr>
          <w:rFonts w:cstheme="minorHAnsi"/>
        </w:rPr>
        <w:t>Principe du moindre privilège : Les employés n’ont accès qu’aux informations dont ils ont besoin pour accomplir leurs tâches spécifiques. Cela réduit les risques d’accès abusif aux données sensibles.</w:t>
      </w:r>
    </w:p>
    <w:p w14:paraId="064A462E" w14:textId="77777777" w:rsidR="00FD0968" w:rsidRPr="007F5DE4" w:rsidRDefault="00FD0968" w:rsidP="00A27CC5">
      <w:pPr>
        <w:numPr>
          <w:ilvl w:val="0"/>
          <w:numId w:val="29"/>
        </w:numPr>
        <w:tabs>
          <w:tab w:val="clear" w:pos="720"/>
          <w:tab w:val="num" w:pos="1418"/>
        </w:tabs>
        <w:ind w:left="1418" w:firstLine="425"/>
        <w:jc w:val="both"/>
        <w:rPr>
          <w:rFonts w:cstheme="minorHAnsi"/>
        </w:rPr>
      </w:pPr>
      <w:r w:rsidRPr="007F5DE4">
        <w:rPr>
          <w:rFonts w:cstheme="minorHAnsi"/>
        </w:rPr>
        <w:t>Suivi des accès : Chaque accès aux données est surveillé et enregistré. Ce suivi nous permet de retracer les actions effectuées et d’auditer régulièrement ces accès pour identifier toute anomalie ou utilisation non autorisée.</w:t>
      </w:r>
    </w:p>
    <w:p w14:paraId="6A72FD1E" w14:textId="77777777" w:rsidR="00FD0968" w:rsidRPr="007F5DE4" w:rsidRDefault="00FD0968" w:rsidP="00A27CC5">
      <w:pPr>
        <w:numPr>
          <w:ilvl w:val="0"/>
          <w:numId w:val="29"/>
        </w:numPr>
        <w:tabs>
          <w:tab w:val="clear" w:pos="720"/>
          <w:tab w:val="num" w:pos="1418"/>
        </w:tabs>
        <w:ind w:left="1418" w:firstLine="425"/>
        <w:jc w:val="both"/>
        <w:rPr>
          <w:rFonts w:cstheme="minorHAnsi"/>
        </w:rPr>
      </w:pPr>
      <w:r w:rsidRPr="007F5DE4">
        <w:rPr>
          <w:rFonts w:cstheme="minorHAnsi"/>
        </w:rPr>
        <w:t>Gestion des identités et des accès (IAM) : Nous avons mis en place une politique de gestion des accès basée sur des rôles (RBAC), permettant d'assigner et de révoquer les permissions de manière contrôlée et automatisée.</w:t>
      </w:r>
    </w:p>
    <w:p w14:paraId="586560C2" w14:textId="77777777" w:rsidR="00FD0968" w:rsidRPr="007F5DE4" w:rsidRDefault="00FD0968" w:rsidP="00A27CC5">
      <w:pPr>
        <w:ind w:left="1560"/>
        <w:jc w:val="both"/>
        <w:rPr>
          <w:rFonts w:cstheme="minorHAnsi"/>
          <w:sz w:val="14"/>
          <w:szCs w:val="14"/>
        </w:rPr>
      </w:pPr>
    </w:p>
    <w:p w14:paraId="443DCBCB" w14:textId="77777777" w:rsidR="00FD0968" w:rsidRPr="007F5DE4" w:rsidRDefault="00FD0968" w:rsidP="00A27CC5">
      <w:pPr>
        <w:pStyle w:val="Paragraphedeliste"/>
        <w:ind w:left="1560"/>
        <w:jc w:val="both"/>
        <w:rPr>
          <w:rFonts w:cstheme="minorHAnsi"/>
        </w:rPr>
      </w:pPr>
      <w:r>
        <w:rPr>
          <w:rFonts w:cstheme="minorHAnsi"/>
          <w:b/>
          <w:bCs/>
        </w:rPr>
        <w:t>Sensibilisation et formation</w:t>
      </w:r>
      <w:r w:rsidRPr="00013388">
        <w:rPr>
          <w:rFonts w:cstheme="minorHAnsi"/>
          <w:b/>
          <w:bCs/>
        </w:rPr>
        <w:t> :</w:t>
      </w:r>
      <w:r>
        <w:rPr>
          <w:rFonts w:cstheme="minorHAnsi"/>
        </w:rPr>
        <w:t xml:space="preserve"> </w:t>
      </w:r>
      <w:r w:rsidRPr="007542CD">
        <w:rPr>
          <w:rFonts w:cstheme="minorHAnsi"/>
        </w:rPr>
        <w:t xml:space="preserve">Les employés de </w:t>
      </w:r>
      <w:r>
        <w:rPr>
          <w:rFonts w:cstheme="minorHAnsi"/>
        </w:rPr>
        <w:t>Legibus</w:t>
      </w:r>
      <w:r w:rsidRPr="007542CD">
        <w:rPr>
          <w:rFonts w:cstheme="minorHAnsi"/>
        </w:rPr>
        <w:t xml:space="preserve"> sont les premières lignes de défense en matière de sécurité des données. C'est pourquoi nous investissons dans :</w:t>
      </w:r>
    </w:p>
    <w:p w14:paraId="11BFF202" w14:textId="346C41B0" w:rsidR="00FD0968" w:rsidRPr="007F5DE4" w:rsidRDefault="00FD0968" w:rsidP="00A27CC5">
      <w:pPr>
        <w:pStyle w:val="Paragraphedeliste"/>
        <w:numPr>
          <w:ilvl w:val="0"/>
          <w:numId w:val="30"/>
        </w:numPr>
        <w:tabs>
          <w:tab w:val="clear" w:pos="720"/>
        </w:tabs>
        <w:ind w:left="1560" w:firstLine="283"/>
        <w:jc w:val="both"/>
        <w:rPr>
          <w:rFonts w:cstheme="minorHAnsi"/>
        </w:rPr>
      </w:pPr>
      <w:r w:rsidRPr="007F5DE4">
        <w:rPr>
          <w:rFonts w:cstheme="minorHAnsi"/>
        </w:rPr>
        <w:t>Des formations continues : Tous les employés reçoivent régulièrement des formations sur la sécurité des données, les bonnes pratiques en matière de gestion des informations et les protocoles à suivre en cas de suspicion d'incident de sécurité.</w:t>
      </w:r>
      <w:r w:rsidR="009218D8">
        <w:rPr>
          <w:rFonts w:cstheme="minorHAnsi"/>
        </w:rPr>
        <w:t xml:space="preserve"> Ces formations sont réalisées en interne, par notre CTO.</w:t>
      </w:r>
    </w:p>
    <w:p w14:paraId="0BB3E03E" w14:textId="77777777" w:rsidR="00FD0968" w:rsidRPr="007F5DE4" w:rsidRDefault="00FD0968" w:rsidP="00A27CC5">
      <w:pPr>
        <w:pStyle w:val="Paragraphedeliste"/>
        <w:numPr>
          <w:ilvl w:val="0"/>
          <w:numId w:val="30"/>
        </w:numPr>
        <w:tabs>
          <w:tab w:val="clear" w:pos="720"/>
        </w:tabs>
        <w:ind w:left="1560" w:firstLine="283"/>
        <w:jc w:val="both"/>
        <w:rPr>
          <w:rFonts w:cstheme="minorHAnsi"/>
        </w:rPr>
      </w:pPr>
      <w:r w:rsidRPr="007542CD">
        <w:rPr>
          <w:rFonts w:cstheme="minorHAnsi"/>
        </w:rPr>
        <w:lastRenderedPageBreak/>
        <w:t>Sen</w:t>
      </w:r>
      <w:r w:rsidRPr="007F5DE4">
        <w:rPr>
          <w:rFonts w:cstheme="minorHAnsi"/>
        </w:rPr>
        <w:t>sibilisation aux menaces : Nous informons nos équipes sur les menaces émergentes telles que le phishing, les logiciels malveillants et les attaques d’ingénierie sociale, et leur apprenons à les identifier et les éviter.</w:t>
      </w:r>
    </w:p>
    <w:p w14:paraId="0EAE4FC4" w14:textId="77777777" w:rsidR="00FD0968" w:rsidRPr="007F5DE4" w:rsidRDefault="00FD0968" w:rsidP="00A27CC5">
      <w:pPr>
        <w:pStyle w:val="Paragraphedeliste"/>
        <w:numPr>
          <w:ilvl w:val="0"/>
          <w:numId w:val="30"/>
        </w:numPr>
        <w:tabs>
          <w:tab w:val="clear" w:pos="720"/>
        </w:tabs>
        <w:ind w:left="1560" w:firstLine="283"/>
        <w:jc w:val="both"/>
        <w:rPr>
          <w:rFonts w:cstheme="minorHAnsi"/>
        </w:rPr>
      </w:pPr>
      <w:r w:rsidRPr="007F5DE4">
        <w:rPr>
          <w:rFonts w:cstheme="minorHAnsi"/>
        </w:rPr>
        <w:t>Culture de la sécurité : Nous cultivons un environnement de travail où chaque employé comprend l’importance de la sécurité et prend des mesures pour protéger les données, qu’il s’agisse de verrouiller des sessions, de signaler des comportements suspects ou d’utiliser des solutions de gestion des mots de passe.</w:t>
      </w:r>
    </w:p>
    <w:p w14:paraId="5036D03E" w14:textId="77777777" w:rsidR="00FD0968" w:rsidRDefault="00FD0968" w:rsidP="00A27CC5">
      <w:pPr>
        <w:pStyle w:val="Paragraphedeliste"/>
        <w:ind w:left="1560"/>
        <w:jc w:val="both"/>
        <w:rPr>
          <w:rFonts w:cstheme="minorHAnsi"/>
        </w:rPr>
      </w:pPr>
    </w:p>
    <w:p w14:paraId="61DFC3A5" w14:textId="77777777" w:rsidR="00FD0968" w:rsidRPr="00ED6736" w:rsidRDefault="00FD0968" w:rsidP="00A27CC5">
      <w:pPr>
        <w:pStyle w:val="Paragraphedeliste"/>
        <w:ind w:left="1560"/>
        <w:jc w:val="both"/>
        <w:rPr>
          <w:rFonts w:cstheme="minorHAnsi"/>
        </w:rPr>
      </w:pPr>
      <w:r>
        <w:rPr>
          <w:rFonts w:cstheme="minorHAnsi"/>
          <w:b/>
          <w:bCs/>
        </w:rPr>
        <w:t>Surveillance et détection des menaces</w:t>
      </w:r>
      <w:r w:rsidRPr="00013388">
        <w:rPr>
          <w:rFonts w:cstheme="minorHAnsi"/>
          <w:b/>
          <w:bCs/>
        </w:rPr>
        <w:t> :</w:t>
      </w:r>
      <w:r>
        <w:rPr>
          <w:rFonts w:cstheme="minorHAnsi"/>
        </w:rPr>
        <w:t xml:space="preserve"> Legibus</w:t>
      </w:r>
      <w:r w:rsidRPr="007542CD">
        <w:rPr>
          <w:rFonts w:cstheme="minorHAnsi"/>
        </w:rPr>
        <w:t xml:space="preserve"> utilise des outils avancés de surveillance pour identifier et réagir rapidement à tout incident de sécurité potentiel :</w:t>
      </w:r>
    </w:p>
    <w:p w14:paraId="60618B13" w14:textId="77777777" w:rsidR="00FD0968" w:rsidRPr="00ED6736" w:rsidRDefault="00FD0968" w:rsidP="00A27CC5">
      <w:pPr>
        <w:pStyle w:val="Paragraphedeliste"/>
        <w:numPr>
          <w:ilvl w:val="0"/>
          <w:numId w:val="31"/>
        </w:numPr>
        <w:tabs>
          <w:tab w:val="clear" w:pos="720"/>
          <w:tab w:val="num" w:pos="1560"/>
        </w:tabs>
        <w:ind w:left="1560" w:firstLine="283"/>
        <w:jc w:val="both"/>
        <w:rPr>
          <w:rFonts w:cstheme="minorHAnsi"/>
        </w:rPr>
      </w:pPr>
      <w:r w:rsidRPr="00ED6736">
        <w:rPr>
          <w:rFonts w:cstheme="minorHAnsi"/>
        </w:rPr>
        <w:t>Surveillance en temps réel : Nos systèmes sont surveillés 24h/24, 7j/7, ce qui nous permet de détecter toute activité anormale et de réagir immédiatement en cas de besoin.</w:t>
      </w:r>
    </w:p>
    <w:p w14:paraId="19213497" w14:textId="77777777" w:rsidR="00FD0968" w:rsidRPr="00ED6736" w:rsidRDefault="00FD0968" w:rsidP="00A27CC5">
      <w:pPr>
        <w:pStyle w:val="Paragraphedeliste"/>
        <w:numPr>
          <w:ilvl w:val="0"/>
          <w:numId w:val="31"/>
        </w:numPr>
        <w:tabs>
          <w:tab w:val="clear" w:pos="720"/>
          <w:tab w:val="num" w:pos="1560"/>
        </w:tabs>
        <w:ind w:left="1560" w:firstLine="283"/>
        <w:jc w:val="both"/>
        <w:rPr>
          <w:rFonts w:cstheme="minorHAnsi"/>
        </w:rPr>
      </w:pPr>
      <w:r w:rsidRPr="00ED6736">
        <w:rPr>
          <w:rFonts w:cstheme="minorHAnsi"/>
        </w:rPr>
        <w:t>Analyse des journaux : Les journaux d’accès et d’événements de sécurité sont régulièrement analysés à l’aide de systèmes d’intelligence artificielle afin de détecter des comportements inhabituels ou des tentatives d’intrusion.</w:t>
      </w:r>
    </w:p>
    <w:p w14:paraId="29EB52C8" w14:textId="77D1C16A" w:rsidR="00FD0968" w:rsidRPr="00ED6736" w:rsidRDefault="00FD0968" w:rsidP="00A27CC5">
      <w:pPr>
        <w:pStyle w:val="Paragraphedeliste"/>
        <w:numPr>
          <w:ilvl w:val="0"/>
          <w:numId w:val="31"/>
        </w:numPr>
        <w:tabs>
          <w:tab w:val="clear" w:pos="720"/>
          <w:tab w:val="num" w:pos="1560"/>
        </w:tabs>
        <w:ind w:left="1560" w:firstLine="283"/>
        <w:jc w:val="both"/>
        <w:rPr>
          <w:rFonts w:cstheme="minorHAnsi"/>
        </w:rPr>
      </w:pPr>
      <w:r w:rsidRPr="00ED6736">
        <w:rPr>
          <w:rFonts w:cstheme="minorHAnsi"/>
        </w:rPr>
        <w:t>Tests de pénétration et audits réguliers : Nous réalisons des tests de pénétration internes et externes pour évaluer en continu la résilience de nos systèmes face aux attaques. Des audits de sécurité indépendants sont également réalisés pour garantir la conformité de nos mesures aux normes les plus élevées</w:t>
      </w:r>
      <w:r w:rsidR="007B5800">
        <w:rPr>
          <w:rFonts w:cstheme="minorHAnsi"/>
        </w:rPr>
        <w:t>, ils sont réalisés à minima tous les 6 mois.</w:t>
      </w:r>
    </w:p>
    <w:p w14:paraId="43D398E6" w14:textId="77777777" w:rsidR="00FD0968" w:rsidRPr="00ED6736" w:rsidRDefault="00FD0968" w:rsidP="00A27CC5">
      <w:pPr>
        <w:pStyle w:val="Paragraphedeliste"/>
        <w:ind w:left="1560"/>
        <w:jc w:val="both"/>
        <w:rPr>
          <w:rFonts w:cstheme="minorHAnsi"/>
          <w:sz w:val="14"/>
          <w:szCs w:val="14"/>
        </w:rPr>
      </w:pPr>
    </w:p>
    <w:p w14:paraId="279D8C05" w14:textId="77777777" w:rsidR="00FD0968" w:rsidRPr="00ED6736" w:rsidRDefault="00FD0968" w:rsidP="00A27CC5">
      <w:pPr>
        <w:pStyle w:val="Paragraphedeliste"/>
        <w:spacing w:before="240"/>
        <w:ind w:left="1559"/>
        <w:jc w:val="both"/>
        <w:rPr>
          <w:rFonts w:cstheme="minorHAnsi"/>
        </w:rPr>
      </w:pPr>
      <w:r>
        <w:rPr>
          <w:rFonts w:cstheme="minorHAnsi"/>
          <w:b/>
          <w:bCs/>
        </w:rPr>
        <w:t>Plan de réponse aux incidents</w:t>
      </w:r>
      <w:r>
        <w:rPr>
          <w:rFonts w:cstheme="minorHAnsi"/>
        </w:rPr>
        <w:t xml:space="preserve"> : </w:t>
      </w:r>
      <w:r w:rsidRPr="00ED6736">
        <w:rPr>
          <w:rFonts w:cstheme="minorHAnsi"/>
        </w:rPr>
        <w:t xml:space="preserve">En cas de violation de la sécurité des données, </w:t>
      </w:r>
      <w:r>
        <w:rPr>
          <w:rFonts w:cstheme="minorHAnsi"/>
        </w:rPr>
        <w:t>Legibus</w:t>
      </w:r>
      <w:r w:rsidRPr="00ED6736">
        <w:rPr>
          <w:rFonts w:cstheme="minorHAnsi"/>
        </w:rPr>
        <w:t xml:space="preserve"> a mis en place un</w:t>
      </w:r>
      <w:r w:rsidRPr="00A135D6">
        <w:rPr>
          <w:rFonts w:cstheme="minorHAnsi"/>
        </w:rPr>
        <w:t xml:space="preserve"> plan de réponse aux incidents clair</w:t>
      </w:r>
      <w:r w:rsidRPr="00ED6736">
        <w:rPr>
          <w:rFonts w:cstheme="minorHAnsi"/>
        </w:rPr>
        <w:t xml:space="preserve"> et structuré, comprenant :</w:t>
      </w:r>
    </w:p>
    <w:p w14:paraId="621154D6" w14:textId="77777777" w:rsidR="00FD0968" w:rsidRPr="00ED6736" w:rsidRDefault="00FD0968" w:rsidP="00A27CC5">
      <w:pPr>
        <w:pStyle w:val="Paragraphedeliste"/>
        <w:numPr>
          <w:ilvl w:val="0"/>
          <w:numId w:val="32"/>
        </w:numPr>
        <w:tabs>
          <w:tab w:val="clear" w:pos="720"/>
          <w:tab w:val="num" w:pos="1276"/>
        </w:tabs>
        <w:spacing w:before="240"/>
        <w:ind w:left="1560" w:firstLine="283"/>
        <w:jc w:val="both"/>
        <w:rPr>
          <w:rFonts w:cstheme="minorHAnsi"/>
        </w:rPr>
      </w:pPr>
      <w:r w:rsidRPr="00ED6736">
        <w:rPr>
          <w:rFonts w:cstheme="minorHAnsi"/>
        </w:rPr>
        <w:t>Notification rapide : Dès qu’une violation est détectée, nous alertons les parties prenantes concernées (clients, régulateurs) conformément aux exigences légales (par exemple, sous 72 heures selon le RGPD).</w:t>
      </w:r>
    </w:p>
    <w:p w14:paraId="4DF07859" w14:textId="77777777" w:rsidR="00FD0968" w:rsidRPr="00ED6736" w:rsidRDefault="00FD0968" w:rsidP="00A27CC5">
      <w:pPr>
        <w:pStyle w:val="Paragraphedeliste"/>
        <w:numPr>
          <w:ilvl w:val="0"/>
          <w:numId w:val="32"/>
        </w:numPr>
        <w:tabs>
          <w:tab w:val="clear" w:pos="720"/>
          <w:tab w:val="num" w:pos="1276"/>
        </w:tabs>
        <w:spacing w:before="240"/>
        <w:ind w:left="1560" w:firstLine="283"/>
        <w:jc w:val="both"/>
        <w:rPr>
          <w:rFonts w:cstheme="minorHAnsi"/>
        </w:rPr>
      </w:pPr>
      <w:r w:rsidRPr="00ED6736">
        <w:rPr>
          <w:rFonts w:cstheme="minorHAnsi"/>
        </w:rPr>
        <w:t>Isolation et remédiation : L’incident est immédiatement isolé pour prévenir toute propagation, et des actions correctives sont prises pour résoudre la faille.</w:t>
      </w:r>
    </w:p>
    <w:p w14:paraId="1D45C9AC" w14:textId="77777777" w:rsidR="00FD0968" w:rsidRPr="00ED6736" w:rsidRDefault="00FD0968" w:rsidP="00A27CC5">
      <w:pPr>
        <w:pStyle w:val="Paragraphedeliste"/>
        <w:numPr>
          <w:ilvl w:val="0"/>
          <w:numId w:val="32"/>
        </w:numPr>
        <w:tabs>
          <w:tab w:val="clear" w:pos="720"/>
          <w:tab w:val="num" w:pos="1276"/>
        </w:tabs>
        <w:spacing w:before="240"/>
        <w:ind w:left="1560" w:firstLine="283"/>
        <w:jc w:val="both"/>
        <w:rPr>
          <w:rFonts w:cstheme="minorHAnsi"/>
        </w:rPr>
      </w:pPr>
      <w:r w:rsidRPr="00ED6736">
        <w:rPr>
          <w:rFonts w:cstheme="minorHAnsi"/>
        </w:rPr>
        <w:t>Analyse post-incident : Après la résolution de l’incident, une analyse approfondie est menée pour identifier la cause racine, améliorer les systèmes existants et prévenir de futurs incidents.</w:t>
      </w:r>
    </w:p>
    <w:p w14:paraId="19568F13" w14:textId="77777777" w:rsidR="00FD0968" w:rsidRPr="00ED6736" w:rsidRDefault="00FD0968" w:rsidP="00A27CC5">
      <w:pPr>
        <w:pStyle w:val="Paragraphedeliste"/>
        <w:spacing w:before="240"/>
        <w:ind w:left="1559"/>
        <w:jc w:val="both"/>
        <w:rPr>
          <w:rFonts w:cstheme="minorHAnsi"/>
          <w:sz w:val="14"/>
          <w:szCs w:val="14"/>
        </w:rPr>
      </w:pPr>
    </w:p>
    <w:p w14:paraId="28BB793C" w14:textId="77777777" w:rsidR="00FD0968" w:rsidRDefault="00FD0968" w:rsidP="00A27CC5">
      <w:pPr>
        <w:pStyle w:val="Paragraphedeliste"/>
        <w:ind w:left="1560"/>
        <w:jc w:val="both"/>
        <w:rPr>
          <w:rFonts w:cstheme="minorHAnsi"/>
        </w:rPr>
      </w:pPr>
      <w:r>
        <w:rPr>
          <w:rFonts w:cstheme="minorHAnsi"/>
          <w:b/>
          <w:bCs/>
        </w:rPr>
        <w:t>Conformité et certifications</w:t>
      </w:r>
      <w:r w:rsidRPr="00013388">
        <w:rPr>
          <w:rFonts w:cstheme="minorHAnsi"/>
          <w:b/>
          <w:bCs/>
        </w:rPr>
        <w:t> :</w:t>
      </w:r>
      <w:r>
        <w:rPr>
          <w:rFonts w:cstheme="minorHAnsi"/>
        </w:rPr>
        <w:t xml:space="preserve"> Legibus</w:t>
      </w:r>
      <w:r w:rsidRPr="007542CD">
        <w:rPr>
          <w:rFonts w:cstheme="minorHAnsi"/>
        </w:rPr>
        <w:t xml:space="preserve"> vise les plus hauts standards en matière de sécurité des données. En ce sens, nous nous conformons à plusieurs cadres de certification et normes internationales, notamment :</w:t>
      </w:r>
    </w:p>
    <w:p w14:paraId="3B26C884" w14:textId="77777777" w:rsidR="00FD0968" w:rsidRPr="00ED6736" w:rsidRDefault="00FD0968" w:rsidP="00A27CC5">
      <w:pPr>
        <w:pStyle w:val="Paragraphedeliste"/>
        <w:ind w:left="1560"/>
        <w:jc w:val="both"/>
        <w:rPr>
          <w:rFonts w:cstheme="minorHAnsi"/>
          <w:sz w:val="14"/>
          <w:szCs w:val="14"/>
        </w:rPr>
      </w:pPr>
    </w:p>
    <w:p w14:paraId="59E74200" w14:textId="77777777" w:rsidR="00FD0968" w:rsidRPr="00ED6736" w:rsidRDefault="00FD0968" w:rsidP="00A27CC5">
      <w:pPr>
        <w:pStyle w:val="Paragraphedeliste"/>
        <w:numPr>
          <w:ilvl w:val="0"/>
          <w:numId w:val="33"/>
        </w:numPr>
        <w:tabs>
          <w:tab w:val="clear" w:pos="720"/>
          <w:tab w:val="num" w:pos="1560"/>
        </w:tabs>
        <w:ind w:left="1560" w:firstLine="283"/>
        <w:jc w:val="both"/>
        <w:rPr>
          <w:rFonts w:cstheme="minorHAnsi"/>
        </w:rPr>
      </w:pPr>
      <w:r w:rsidRPr="00ED6736">
        <w:rPr>
          <w:rFonts w:cstheme="minorHAnsi"/>
        </w:rPr>
        <w:lastRenderedPageBreak/>
        <w:t>ISO 27001 : Norme internationale de référence en matière de gestion de la sécurité de l'information, garantissant la mise en œuvre de pratiques sécuritaires rigoureuses.</w:t>
      </w:r>
    </w:p>
    <w:p w14:paraId="17DBCFDF" w14:textId="77777777" w:rsidR="00FD0968" w:rsidRPr="00ED6736" w:rsidRDefault="00FD0968" w:rsidP="00A27CC5">
      <w:pPr>
        <w:pStyle w:val="Paragraphedeliste"/>
        <w:numPr>
          <w:ilvl w:val="0"/>
          <w:numId w:val="33"/>
        </w:numPr>
        <w:tabs>
          <w:tab w:val="clear" w:pos="720"/>
          <w:tab w:val="num" w:pos="1560"/>
        </w:tabs>
        <w:ind w:left="1560" w:firstLine="283"/>
        <w:jc w:val="both"/>
        <w:rPr>
          <w:rFonts w:cstheme="minorHAnsi"/>
        </w:rPr>
      </w:pPr>
      <w:r w:rsidRPr="00ED6736">
        <w:rPr>
          <w:rFonts w:cstheme="minorHAnsi"/>
        </w:rPr>
        <w:t>RGPD : Conformité stricte aux exigences européennes en matière de protection des données, avec des processus adaptés aux transferts de données transfrontaliers.</w:t>
      </w:r>
      <w:r>
        <w:rPr>
          <w:rFonts w:cstheme="minorHAnsi"/>
        </w:rPr>
        <w:t xml:space="preserve"> Un DPO faisant partie des effectifs de l’entreprise est nommé afin de garantir le respect total des exigences du RGPD.</w:t>
      </w:r>
    </w:p>
    <w:p w14:paraId="66C257A1" w14:textId="77777777" w:rsidR="00FD0968" w:rsidRPr="00ED6736" w:rsidRDefault="00FD0968" w:rsidP="00A27CC5">
      <w:pPr>
        <w:pStyle w:val="Paragraphedeliste"/>
        <w:numPr>
          <w:ilvl w:val="0"/>
          <w:numId w:val="33"/>
        </w:numPr>
        <w:tabs>
          <w:tab w:val="clear" w:pos="720"/>
          <w:tab w:val="num" w:pos="1560"/>
        </w:tabs>
        <w:ind w:left="1560" w:firstLine="283"/>
        <w:jc w:val="both"/>
        <w:rPr>
          <w:rFonts w:cstheme="minorHAnsi"/>
        </w:rPr>
      </w:pPr>
      <w:r w:rsidRPr="00ED6736">
        <w:rPr>
          <w:rFonts w:cstheme="minorHAnsi"/>
        </w:rPr>
        <w:t>Normes de sécurité spécifiques à l'industrie : Selon les secteurs d'activité de nos clients (juridique, finance, etc.), nous adaptons nos mesures de sécurité pour répondre à des exigences spécifiques.</w:t>
      </w:r>
    </w:p>
    <w:p w14:paraId="48A8AF7A" w14:textId="77777777" w:rsidR="00FD0968" w:rsidRPr="00ED6736" w:rsidRDefault="00FD0968" w:rsidP="00A27CC5">
      <w:pPr>
        <w:pStyle w:val="Paragraphedeliste"/>
        <w:ind w:left="1560"/>
        <w:jc w:val="both"/>
        <w:rPr>
          <w:rFonts w:cstheme="minorHAnsi"/>
          <w:sz w:val="14"/>
          <w:szCs w:val="14"/>
        </w:rPr>
      </w:pPr>
    </w:p>
    <w:p w14:paraId="0A60BC0E" w14:textId="48238F38" w:rsidR="00FD0968" w:rsidRPr="007F5DE4" w:rsidRDefault="00FD0968" w:rsidP="00A27CC5">
      <w:pPr>
        <w:jc w:val="both"/>
        <w:rPr>
          <w:rFonts w:cstheme="minorHAnsi"/>
        </w:rPr>
      </w:pPr>
      <w:r w:rsidRPr="00ED6736">
        <w:rPr>
          <w:rFonts w:cstheme="minorHAnsi"/>
        </w:rPr>
        <w:t xml:space="preserve">La sécurité des données est un pilier central de la stratégie commerciale de </w:t>
      </w:r>
      <w:r>
        <w:rPr>
          <w:rFonts w:cstheme="minorHAnsi"/>
        </w:rPr>
        <w:t>Legibus</w:t>
      </w:r>
      <w:r w:rsidRPr="00ED6736">
        <w:rPr>
          <w:rFonts w:cstheme="minorHAnsi"/>
        </w:rPr>
        <w:t>. En mettant en place des mesures techniques avancées, en formant nos équipes et en adoptant une approche proactive en matière de surveillance et de réponse aux incidents, nous assurons à nos clients que leurs informations sont protégées contre les menaces internes et externes. Notre engagement constant à maintenir des standards de sécurité élevés nous permet de soutenir durablement notre croissance et de renforcer la confiance dans nos solutions.</w:t>
      </w:r>
      <w:r w:rsidR="009F380B">
        <w:rPr>
          <w:rFonts w:cstheme="minorHAnsi"/>
        </w:rPr>
        <w:t xml:space="preserve"> Pour matérialiser cet engagement, Legibus se prépare à plusieurs certifications, suivant les référentiels ISO 27001, ISO 27701</w:t>
      </w:r>
      <w:r w:rsidR="00124252">
        <w:rPr>
          <w:rFonts w:cstheme="minorHAnsi"/>
        </w:rPr>
        <w:t xml:space="preserve"> et RGPD.</w:t>
      </w:r>
    </w:p>
    <w:p w14:paraId="5F71F162" w14:textId="77777777" w:rsidR="00036C68" w:rsidRDefault="00036C68" w:rsidP="00036C68">
      <w:pPr>
        <w:rPr>
          <w:noProof/>
        </w:rPr>
      </w:pPr>
    </w:p>
    <w:p w14:paraId="6B3083B1" w14:textId="34E7ED44" w:rsidR="00036C68" w:rsidRPr="00036C68" w:rsidRDefault="00036C68" w:rsidP="00D11449">
      <w:pPr>
        <w:pStyle w:val="Paragraphedeliste"/>
        <w:numPr>
          <w:ilvl w:val="1"/>
          <w:numId w:val="20"/>
        </w:numPr>
        <w:rPr>
          <w:b/>
          <w:bCs/>
          <w:noProof/>
        </w:rPr>
      </w:pPr>
      <w:r w:rsidRPr="00036C68">
        <w:rPr>
          <w:b/>
          <w:bCs/>
          <w:noProof/>
        </w:rPr>
        <w:t>Technologies utilisées</w:t>
      </w:r>
    </w:p>
    <w:p w14:paraId="20056680" w14:textId="77777777" w:rsidR="00FD0968" w:rsidRPr="00FD0968" w:rsidRDefault="00FD0968" w:rsidP="00A27CC5">
      <w:pPr>
        <w:jc w:val="both"/>
        <w:rPr>
          <w:rFonts w:cstheme="minorHAnsi"/>
        </w:rPr>
      </w:pPr>
      <w:r w:rsidRPr="00FD0968">
        <w:rPr>
          <w:rFonts w:cstheme="minorHAnsi"/>
        </w:rPr>
        <w:t>Legibus est une plateforme d'automatisation juridique qui offre une suite complète d'outils conçus pour rechercher des documents du corpus juridique, simplifier les tâches juridiques répétitives, améliorer la conformité et augmenter la productivité des professionnels du droit. Parmi ses principales fonctionnalités :</w:t>
      </w:r>
    </w:p>
    <w:p w14:paraId="0A39EF9B" w14:textId="77777777" w:rsidR="00FD0968" w:rsidRPr="0055238B" w:rsidRDefault="00FD0968" w:rsidP="00A27CC5">
      <w:pPr>
        <w:pStyle w:val="Paragraphedeliste"/>
        <w:ind w:left="1077"/>
        <w:jc w:val="both"/>
        <w:rPr>
          <w:rFonts w:cstheme="minorHAnsi"/>
          <w:sz w:val="14"/>
          <w:szCs w:val="14"/>
        </w:rPr>
      </w:pPr>
      <w:r w:rsidRPr="0055238B">
        <w:rPr>
          <w:rFonts w:cstheme="minorHAnsi"/>
          <w:sz w:val="14"/>
          <w:szCs w:val="14"/>
        </w:rPr>
        <w:t xml:space="preserve"> </w:t>
      </w:r>
    </w:p>
    <w:p w14:paraId="6BA9BC23" w14:textId="77777777" w:rsidR="00FD0968" w:rsidRDefault="00FD0968" w:rsidP="00A27CC5">
      <w:pPr>
        <w:pStyle w:val="Paragraphedeliste"/>
        <w:spacing w:before="240"/>
        <w:ind w:left="1559"/>
        <w:jc w:val="both"/>
        <w:rPr>
          <w:rFonts w:cstheme="minorHAnsi"/>
        </w:rPr>
      </w:pPr>
      <w:r w:rsidRPr="00046CE1">
        <w:rPr>
          <w:rFonts w:cstheme="minorHAnsi"/>
          <w:b/>
          <w:bCs/>
        </w:rPr>
        <w:t>Recherche documentaire assistée par l’intelligence artificielle</w:t>
      </w:r>
      <w:r>
        <w:rPr>
          <w:rFonts w:cstheme="minorHAnsi"/>
        </w:rPr>
        <w:t> : Legibus permet de répondre à n’importe quel type de question juridique et de trouver rapidement les textes (lois, décrets, jurisprudences, etc.) qui justifient cette réponse. Cet outil permet de réduire le temps consacré à la recherche documentaire et garantit à l’utilisateur de ne passer à côté d’aucun texte qui serait crucial pour son client ou son entreprise.</w:t>
      </w:r>
    </w:p>
    <w:p w14:paraId="69A378B5" w14:textId="77777777" w:rsidR="00FD0968" w:rsidRPr="00B019CD" w:rsidRDefault="00FD0968" w:rsidP="00A27CC5">
      <w:pPr>
        <w:pStyle w:val="Paragraphedeliste"/>
        <w:spacing w:before="240"/>
        <w:ind w:left="1559"/>
        <w:jc w:val="both"/>
        <w:rPr>
          <w:rFonts w:cstheme="minorHAnsi"/>
          <w:sz w:val="14"/>
          <w:szCs w:val="14"/>
        </w:rPr>
      </w:pPr>
      <w:r w:rsidRPr="0055238B">
        <w:rPr>
          <w:rFonts w:cstheme="minorHAnsi"/>
          <w:sz w:val="14"/>
          <w:szCs w:val="14"/>
        </w:rPr>
        <w:t xml:space="preserve"> </w:t>
      </w:r>
    </w:p>
    <w:p w14:paraId="3F5AAA78" w14:textId="77777777" w:rsidR="00FD0968" w:rsidRDefault="00FD0968" w:rsidP="00A27CC5">
      <w:pPr>
        <w:pStyle w:val="Paragraphedeliste"/>
        <w:ind w:left="1560"/>
        <w:jc w:val="both"/>
        <w:rPr>
          <w:rFonts w:cstheme="minorHAnsi"/>
        </w:rPr>
      </w:pPr>
      <w:r w:rsidRPr="00046CE1">
        <w:rPr>
          <w:rFonts w:cstheme="minorHAnsi"/>
          <w:b/>
          <w:bCs/>
        </w:rPr>
        <w:t>Rédaction automatique d’actes</w:t>
      </w:r>
      <w:r w:rsidRPr="00046CE1">
        <w:rPr>
          <w:rFonts w:cstheme="minorHAnsi"/>
        </w:rPr>
        <w:t xml:space="preserve"> : Les utilisateurs peuvent générer des documents juridiques (contrats, statuts, accords) en quelques clics, en personnalisant des modèles standard ou en partant de zéro. L'outil permet de configurer les clauses et d’adapter le contenu en fonction des besoins spécifiques des clients ou des cas juridiques.</w:t>
      </w:r>
    </w:p>
    <w:p w14:paraId="144A9AF5" w14:textId="77777777" w:rsidR="00FD0968" w:rsidRPr="0055238B" w:rsidRDefault="00FD0968" w:rsidP="00A27CC5">
      <w:pPr>
        <w:pStyle w:val="Paragraphedeliste"/>
        <w:ind w:left="1560"/>
        <w:jc w:val="both"/>
        <w:rPr>
          <w:rFonts w:cstheme="minorHAnsi"/>
          <w:sz w:val="14"/>
          <w:szCs w:val="14"/>
        </w:rPr>
      </w:pPr>
      <w:r w:rsidRPr="0055238B">
        <w:rPr>
          <w:rFonts w:cstheme="minorHAnsi"/>
          <w:sz w:val="14"/>
          <w:szCs w:val="14"/>
        </w:rPr>
        <w:t xml:space="preserve"> </w:t>
      </w:r>
    </w:p>
    <w:p w14:paraId="0D2768EC" w14:textId="77777777" w:rsidR="00FD0968" w:rsidRPr="00046CE1" w:rsidRDefault="00FD0968" w:rsidP="00A27CC5">
      <w:pPr>
        <w:pStyle w:val="Paragraphedeliste"/>
        <w:ind w:left="1560"/>
        <w:jc w:val="both"/>
        <w:rPr>
          <w:rFonts w:cstheme="minorHAnsi"/>
        </w:rPr>
      </w:pPr>
      <w:r w:rsidRPr="00046CE1">
        <w:rPr>
          <w:rFonts w:cstheme="minorHAnsi"/>
          <w:b/>
          <w:bCs/>
        </w:rPr>
        <w:lastRenderedPageBreak/>
        <w:t>Veille juridique automatisée</w:t>
      </w:r>
      <w:r w:rsidRPr="00046CE1">
        <w:rPr>
          <w:rFonts w:cstheme="minorHAnsi"/>
        </w:rPr>
        <w:t xml:space="preserve"> : Grâce à un système d’intelligence artificielle, </w:t>
      </w:r>
      <w:r>
        <w:rPr>
          <w:rFonts w:cstheme="minorHAnsi"/>
        </w:rPr>
        <w:t>Legibus</w:t>
      </w:r>
      <w:r w:rsidRPr="00046CE1">
        <w:rPr>
          <w:rFonts w:cstheme="minorHAnsi"/>
        </w:rPr>
        <w:t xml:space="preserve"> suit en temps réel les évolutions législatives, réglementaires et jurisprudentielles. Les utilisateurs reçoivent des alertes et mises à jour sur les changements pertinents, garantissant ainsi que leurs pratiques restent conformes aux dernières lois.</w:t>
      </w:r>
    </w:p>
    <w:p w14:paraId="3BF0D6E3" w14:textId="77777777" w:rsidR="00FD0968" w:rsidRPr="00B019CD" w:rsidRDefault="00FD0968" w:rsidP="00FD0968">
      <w:pPr>
        <w:pStyle w:val="Paragraphedeliste"/>
        <w:spacing w:line="360" w:lineRule="auto"/>
        <w:ind w:left="1080"/>
        <w:rPr>
          <w:rFonts w:cstheme="minorHAnsi"/>
        </w:rPr>
      </w:pPr>
    </w:p>
    <w:p w14:paraId="2170A24D" w14:textId="599EAA30" w:rsidR="00FD0968" w:rsidRPr="00FD0968" w:rsidRDefault="00FD0968" w:rsidP="00FD0968">
      <w:pPr>
        <w:spacing w:line="360" w:lineRule="auto"/>
        <w:rPr>
          <w:rFonts w:cstheme="minorHAnsi"/>
          <w:u w:val="single"/>
        </w:rPr>
      </w:pPr>
      <w:r w:rsidRPr="00FD0968">
        <w:rPr>
          <w:rFonts w:cstheme="minorHAnsi"/>
          <w:u w:val="single"/>
        </w:rPr>
        <w:t>Discussion et recherche de sources</w:t>
      </w:r>
    </w:p>
    <w:p w14:paraId="790F23A9" w14:textId="77777777" w:rsidR="00FD0968" w:rsidRPr="00FD0968" w:rsidRDefault="00FD0968" w:rsidP="00A27CC5">
      <w:pPr>
        <w:rPr>
          <w:rFonts w:cstheme="minorHAnsi"/>
        </w:rPr>
      </w:pPr>
      <w:r w:rsidRPr="00FD0968">
        <w:rPr>
          <w:rFonts w:cstheme="minorHAnsi"/>
        </w:rPr>
        <w:t>Le processus de discussion avec notre IA juridique permet à l’utilisateur d’obtenir des réponses précises, rapides et conformes aux réglementations en vigueur. Voici les principales étapes de ce processus :</w:t>
      </w:r>
    </w:p>
    <w:p w14:paraId="54D7F35E" w14:textId="77777777" w:rsidR="00FD0968" w:rsidRPr="00013388" w:rsidRDefault="00FD0968" w:rsidP="00FD0968">
      <w:pPr>
        <w:pStyle w:val="Paragraphedeliste"/>
        <w:ind w:left="1077"/>
        <w:rPr>
          <w:rFonts w:cstheme="minorHAnsi"/>
          <w:sz w:val="14"/>
          <w:szCs w:val="14"/>
        </w:rPr>
      </w:pPr>
      <w:r w:rsidRPr="00013388">
        <w:rPr>
          <w:rFonts w:cstheme="minorHAnsi"/>
          <w:sz w:val="14"/>
          <w:szCs w:val="14"/>
        </w:rPr>
        <w:t xml:space="preserve"> </w:t>
      </w:r>
    </w:p>
    <w:p w14:paraId="7BA0496B" w14:textId="77777777" w:rsidR="00FD0968" w:rsidRDefault="00FD0968" w:rsidP="00A27CC5">
      <w:pPr>
        <w:pStyle w:val="Paragraphedeliste"/>
        <w:ind w:left="1559"/>
        <w:jc w:val="both"/>
        <w:rPr>
          <w:rFonts w:cstheme="minorHAnsi"/>
        </w:rPr>
      </w:pPr>
      <w:r w:rsidRPr="00013388">
        <w:rPr>
          <w:rFonts w:cstheme="minorHAnsi"/>
          <w:b/>
          <w:bCs/>
        </w:rPr>
        <w:t>Formulation de la question ou du problème :</w:t>
      </w:r>
      <w:r>
        <w:rPr>
          <w:rFonts w:cstheme="minorHAnsi"/>
        </w:rPr>
        <w:t xml:space="preserve"> </w:t>
      </w:r>
      <w:r w:rsidRPr="00013388">
        <w:rPr>
          <w:rFonts w:cstheme="minorHAnsi"/>
        </w:rPr>
        <w:t>L'utilisateur commence par poser une question ou soumettre un cas juridique. Cela peut être une demande générale, comme "Quels sont les délais de prescription en matière civile ?" ou plus spécifique, par exemple "Quels sont les risques juridiques liés à la rupture anticipée d'un contrat de travail dans telle juridiction ?</w:t>
      </w:r>
    </w:p>
    <w:p w14:paraId="4F2D79C4" w14:textId="77777777" w:rsidR="00FD0968" w:rsidRPr="00013388" w:rsidRDefault="00FD0968" w:rsidP="00A27CC5">
      <w:pPr>
        <w:pStyle w:val="Paragraphedeliste"/>
        <w:ind w:left="1559"/>
        <w:jc w:val="both"/>
        <w:rPr>
          <w:rFonts w:cstheme="minorHAnsi"/>
          <w:sz w:val="14"/>
          <w:szCs w:val="14"/>
        </w:rPr>
      </w:pPr>
      <w:r w:rsidRPr="00013388">
        <w:rPr>
          <w:rFonts w:cstheme="minorHAnsi"/>
          <w:sz w:val="14"/>
          <w:szCs w:val="14"/>
        </w:rPr>
        <w:t xml:space="preserve"> </w:t>
      </w:r>
    </w:p>
    <w:p w14:paraId="1EA543A0" w14:textId="77777777" w:rsidR="00FD0968" w:rsidRDefault="00FD0968" w:rsidP="00A27CC5">
      <w:pPr>
        <w:pStyle w:val="Paragraphedeliste"/>
        <w:ind w:left="1559"/>
        <w:jc w:val="both"/>
        <w:rPr>
          <w:rFonts w:cstheme="minorHAnsi"/>
        </w:rPr>
      </w:pPr>
      <w:r w:rsidRPr="00013388">
        <w:rPr>
          <w:rFonts w:cstheme="minorHAnsi"/>
          <w:b/>
          <w:bCs/>
        </w:rPr>
        <w:t>Compréhension textuelle par l’IA :</w:t>
      </w:r>
      <w:r>
        <w:rPr>
          <w:rFonts w:cstheme="minorHAnsi"/>
        </w:rPr>
        <w:t xml:space="preserve"> notre </w:t>
      </w:r>
      <w:r w:rsidRPr="00013388">
        <w:rPr>
          <w:rFonts w:cstheme="minorHAnsi"/>
        </w:rPr>
        <w:t>IA juridique analyse la question en utilisant des algorithmes de traitement du langage naturel (NLP). Elle comprend le contexte, identifie les mots-clés juridiques, et détecte les spécificités de la demande (type de loi, juridiction concernée, etc.). Cette étape est cruciale pour fournir une réponse pertinente, en fonction des données fournies.</w:t>
      </w:r>
    </w:p>
    <w:p w14:paraId="4520086C" w14:textId="77777777" w:rsidR="00FD0968" w:rsidRPr="00013388" w:rsidRDefault="00FD0968" w:rsidP="00A27CC5">
      <w:pPr>
        <w:pStyle w:val="Paragraphedeliste"/>
        <w:ind w:left="1559"/>
        <w:jc w:val="both"/>
        <w:rPr>
          <w:rFonts w:cstheme="minorHAnsi"/>
          <w:sz w:val="14"/>
          <w:szCs w:val="14"/>
        </w:rPr>
      </w:pPr>
      <w:r w:rsidRPr="00013388">
        <w:rPr>
          <w:rFonts w:cstheme="minorHAnsi"/>
          <w:sz w:val="14"/>
          <w:szCs w:val="14"/>
        </w:rPr>
        <w:t xml:space="preserve"> </w:t>
      </w:r>
    </w:p>
    <w:p w14:paraId="78EFF305" w14:textId="77777777" w:rsidR="00FD0968" w:rsidRDefault="00FD0968" w:rsidP="00A27CC5">
      <w:pPr>
        <w:pStyle w:val="Paragraphedeliste"/>
        <w:ind w:left="1559"/>
        <w:jc w:val="both"/>
        <w:rPr>
          <w:rFonts w:cstheme="minorHAnsi"/>
        </w:rPr>
      </w:pPr>
      <w:r w:rsidRPr="00013388">
        <w:rPr>
          <w:rFonts w:cstheme="minorHAnsi"/>
          <w:b/>
          <w:bCs/>
        </w:rPr>
        <w:t>Recherche et analyse de la jurisprudence et des textes de loi :</w:t>
      </w:r>
      <w:r>
        <w:rPr>
          <w:rFonts w:cstheme="minorHAnsi"/>
        </w:rPr>
        <w:t xml:space="preserve"> une fois la question comprise, notre IA </w:t>
      </w:r>
      <w:r w:rsidRPr="00013388">
        <w:rPr>
          <w:rFonts w:cstheme="minorHAnsi"/>
        </w:rPr>
        <w:t>effectue une recherche dans sa base de données, qui inclut des textes de lois, des réglementations, des jurisprudences et des doctrines juridiques. L'IA juridique analyse ces sources, en sélectionnant les éléments pertinents pour répondre à la question posée. Si des lois ou règlements récents s'appliquent, l'IA priorisera ces informations pour garantir une réponse à jour.</w:t>
      </w:r>
    </w:p>
    <w:p w14:paraId="284AF437" w14:textId="77777777" w:rsidR="00FD0968" w:rsidRPr="00013388" w:rsidRDefault="00FD0968" w:rsidP="00A27CC5">
      <w:pPr>
        <w:pStyle w:val="Paragraphedeliste"/>
        <w:ind w:left="1559"/>
        <w:jc w:val="both"/>
        <w:rPr>
          <w:rFonts w:cstheme="minorHAnsi"/>
          <w:sz w:val="14"/>
          <w:szCs w:val="14"/>
        </w:rPr>
      </w:pPr>
    </w:p>
    <w:p w14:paraId="5E879CF3" w14:textId="77777777" w:rsidR="00FD0968" w:rsidRDefault="00FD0968" w:rsidP="00A27CC5">
      <w:pPr>
        <w:pStyle w:val="Paragraphedeliste"/>
        <w:ind w:left="1559"/>
        <w:jc w:val="both"/>
        <w:rPr>
          <w:rFonts w:cstheme="minorHAnsi"/>
        </w:rPr>
      </w:pPr>
      <w:r w:rsidRPr="00013388">
        <w:rPr>
          <w:rFonts w:cstheme="minorHAnsi"/>
          <w:b/>
          <w:bCs/>
        </w:rPr>
        <w:t>Génération de la réponse :</w:t>
      </w:r>
      <w:r>
        <w:rPr>
          <w:rFonts w:cstheme="minorHAnsi"/>
        </w:rPr>
        <w:t xml:space="preserve"> notre IA </w:t>
      </w:r>
      <w:r w:rsidRPr="00013388">
        <w:rPr>
          <w:rFonts w:cstheme="minorHAnsi"/>
        </w:rPr>
        <w:t xml:space="preserve">compile les informations pertinentes et produit une réponse structurée. Cette réponse </w:t>
      </w:r>
      <w:r>
        <w:rPr>
          <w:rFonts w:cstheme="minorHAnsi"/>
        </w:rPr>
        <w:t>i</w:t>
      </w:r>
      <w:r w:rsidRPr="00013388">
        <w:rPr>
          <w:rFonts w:cstheme="minorHAnsi"/>
        </w:rPr>
        <w:t>nclu</w:t>
      </w:r>
      <w:r>
        <w:rPr>
          <w:rFonts w:cstheme="minorHAnsi"/>
        </w:rPr>
        <w:t>t</w:t>
      </w:r>
      <w:r w:rsidRPr="00013388">
        <w:rPr>
          <w:rFonts w:cstheme="minorHAnsi"/>
        </w:rPr>
        <w:t xml:space="preserve"> </w:t>
      </w:r>
      <w:r>
        <w:rPr>
          <w:rFonts w:cstheme="minorHAnsi"/>
        </w:rPr>
        <w:t>des explications juridiques détaillées et les références aux articles de loi ou aux jugements qui soutiennent la réponse.</w:t>
      </w:r>
    </w:p>
    <w:p w14:paraId="139CEE3F" w14:textId="77777777" w:rsidR="00FD0968" w:rsidRPr="00013388" w:rsidRDefault="00FD0968" w:rsidP="00FD0968">
      <w:pPr>
        <w:pStyle w:val="Paragraphedeliste"/>
        <w:spacing w:line="240" w:lineRule="auto"/>
        <w:ind w:left="1560"/>
        <w:jc w:val="both"/>
        <w:rPr>
          <w:rFonts w:cstheme="minorHAnsi"/>
          <w:sz w:val="14"/>
          <w:szCs w:val="14"/>
        </w:rPr>
      </w:pPr>
    </w:p>
    <w:p w14:paraId="066CA3CF" w14:textId="77777777" w:rsidR="00FD0968" w:rsidRDefault="00FD0968" w:rsidP="00A27CC5">
      <w:pPr>
        <w:pStyle w:val="Paragraphedeliste"/>
        <w:ind w:left="1559"/>
        <w:jc w:val="both"/>
        <w:rPr>
          <w:rFonts w:cstheme="minorHAnsi"/>
        </w:rPr>
      </w:pPr>
      <w:r w:rsidRPr="00013388">
        <w:rPr>
          <w:rFonts w:cstheme="minorHAnsi"/>
          <w:b/>
          <w:bCs/>
        </w:rPr>
        <w:t>Affinage par interaction avec l’utilisateur :</w:t>
      </w:r>
      <w:r>
        <w:rPr>
          <w:rFonts w:cstheme="minorHAnsi"/>
        </w:rPr>
        <w:t xml:space="preserve"> ce dernier </w:t>
      </w:r>
      <w:r w:rsidRPr="00013388">
        <w:rPr>
          <w:rFonts w:cstheme="minorHAnsi"/>
        </w:rPr>
        <w:t xml:space="preserve">peut ensuite affiner la discussion, poser des questions complémentaires ou demander des clarifications. Par exemple, si la réponse initiale est "Selon l'article X du Code civil, la prescription est de 5 ans", l'utilisateur peut demander : "Est-ce que ce </w:t>
      </w:r>
      <w:r w:rsidRPr="00013388">
        <w:rPr>
          <w:rFonts w:cstheme="minorHAnsi"/>
        </w:rPr>
        <w:lastRenderedPageBreak/>
        <w:t>délai s'applique également aux contrats de prestation de services internationaux ?" L’IA ajustera sa réponse en fonction de ces nouvelles précisions.</w:t>
      </w:r>
    </w:p>
    <w:p w14:paraId="10D4E32A" w14:textId="77777777" w:rsidR="00FD0968" w:rsidRPr="00013388" w:rsidRDefault="00FD0968" w:rsidP="00FD0968">
      <w:pPr>
        <w:pStyle w:val="Paragraphedeliste"/>
        <w:spacing w:line="240" w:lineRule="auto"/>
        <w:ind w:left="1560"/>
        <w:jc w:val="both"/>
        <w:rPr>
          <w:rFonts w:cstheme="minorHAnsi"/>
          <w:sz w:val="14"/>
          <w:szCs w:val="14"/>
        </w:rPr>
      </w:pPr>
    </w:p>
    <w:p w14:paraId="521B871E" w14:textId="77777777" w:rsidR="00FD0968" w:rsidRDefault="00FD0968" w:rsidP="00A27CC5">
      <w:pPr>
        <w:pStyle w:val="Paragraphedeliste"/>
        <w:ind w:left="1559"/>
        <w:jc w:val="both"/>
        <w:rPr>
          <w:rFonts w:cstheme="minorHAnsi"/>
        </w:rPr>
      </w:pPr>
      <w:r w:rsidRPr="00013388">
        <w:rPr>
          <w:rFonts w:cstheme="minorHAnsi"/>
          <w:b/>
          <w:bCs/>
        </w:rPr>
        <w:t>Personnalisation et adaptation :</w:t>
      </w:r>
      <w:r>
        <w:rPr>
          <w:rFonts w:cstheme="minorHAnsi"/>
        </w:rPr>
        <w:t xml:space="preserve"> notre </w:t>
      </w:r>
      <w:r w:rsidRPr="00013388">
        <w:rPr>
          <w:rFonts w:cstheme="minorHAnsi"/>
        </w:rPr>
        <w:t>IA juridique s’adapte également à chaque utilisateur au fil des interactions. Elle peut mémoriser le cadre légal préféré de l’utilisateur (par exemple, une juridiction ou un domaine spécifique du droit), ou même ajuster le niveau de détail des réponses en fonction du profil de l’utilisateur</w:t>
      </w:r>
      <w:r>
        <w:rPr>
          <w:rFonts w:cstheme="minorHAnsi"/>
        </w:rPr>
        <w:t>.</w:t>
      </w:r>
    </w:p>
    <w:p w14:paraId="4118484A" w14:textId="7E4B59EA" w:rsidR="00036C68" w:rsidRDefault="00603A0D" w:rsidP="00036C68">
      <w:pPr>
        <w:rPr>
          <w:noProof/>
        </w:rPr>
      </w:pPr>
      <w:r>
        <w:rPr>
          <w:noProof/>
        </w:rPr>
        <w:t xml:space="preserve">Plusieurs fonctions seront ajoutées au noyau (assitant de recheche documentaire), </w:t>
      </w:r>
      <w:r w:rsidR="001670BF">
        <w:rPr>
          <w:noProof/>
        </w:rPr>
        <w:t>notamment les suivantes :</w:t>
      </w:r>
    </w:p>
    <w:p w14:paraId="3249F338" w14:textId="6368D888" w:rsidR="001670BF" w:rsidRDefault="001670BF" w:rsidP="001670BF">
      <w:pPr>
        <w:pStyle w:val="Paragraphedeliste"/>
        <w:numPr>
          <w:ilvl w:val="0"/>
          <w:numId w:val="24"/>
        </w:numPr>
        <w:rPr>
          <w:noProof/>
        </w:rPr>
      </w:pPr>
      <w:r>
        <w:rPr>
          <w:noProof/>
        </w:rPr>
        <w:t>Bureaux virtuels</w:t>
      </w:r>
    </w:p>
    <w:p w14:paraId="0FFDA6B6" w14:textId="7BA4E2A7" w:rsidR="001670BF" w:rsidRDefault="001670BF" w:rsidP="001670BF">
      <w:pPr>
        <w:pStyle w:val="Paragraphedeliste"/>
        <w:numPr>
          <w:ilvl w:val="0"/>
          <w:numId w:val="24"/>
        </w:numPr>
        <w:rPr>
          <w:noProof/>
        </w:rPr>
      </w:pPr>
      <w:r>
        <w:rPr>
          <w:noProof/>
        </w:rPr>
        <w:t>Legal Design</w:t>
      </w:r>
    </w:p>
    <w:p w14:paraId="0ADE5501" w14:textId="6ADB1CCC" w:rsidR="001670BF" w:rsidRDefault="001670BF" w:rsidP="001670BF">
      <w:pPr>
        <w:pStyle w:val="Paragraphedeliste"/>
        <w:numPr>
          <w:ilvl w:val="0"/>
          <w:numId w:val="24"/>
        </w:numPr>
        <w:rPr>
          <w:noProof/>
        </w:rPr>
      </w:pPr>
      <w:r>
        <w:rPr>
          <w:noProof/>
        </w:rPr>
        <w:t>Coffre-fort numérique</w:t>
      </w:r>
    </w:p>
    <w:p w14:paraId="7CA77354" w14:textId="030A64CC" w:rsidR="001670BF" w:rsidRDefault="001670BF" w:rsidP="001670BF">
      <w:pPr>
        <w:pStyle w:val="Paragraphedeliste"/>
        <w:numPr>
          <w:ilvl w:val="0"/>
          <w:numId w:val="24"/>
        </w:numPr>
        <w:rPr>
          <w:noProof/>
        </w:rPr>
      </w:pPr>
      <w:r>
        <w:rPr>
          <w:noProof/>
        </w:rPr>
        <w:t>Certification de documents juridiques par la blockchain</w:t>
      </w:r>
    </w:p>
    <w:p w14:paraId="110D418F" w14:textId="75DE7E17" w:rsidR="001670BF" w:rsidRDefault="001670BF" w:rsidP="001670BF">
      <w:pPr>
        <w:pStyle w:val="Paragraphedeliste"/>
        <w:numPr>
          <w:ilvl w:val="0"/>
          <w:numId w:val="24"/>
        </w:numPr>
        <w:rPr>
          <w:noProof/>
        </w:rPr>
      </w:pPr>
      <w:r>
        <w:rPr>
          <w:noProof/>
        </w:rPr>
        <w:t>Etc.</w:t>
      </w:r>
    </w:p>
    <w:p w14:paraId="3D683C60" w14:textId="77777777" w:rsidR="00603A0D" w:rsidRDefault="00603A0D" w:rsidP="00036C68">
      <w:pPr>
        <w:rPr>
          <w:noProof/>
        </w:rPr>
      </w:pPr>
    </w:p>
    <w:p w14:paraId="6FE9D133" w14:textId="1733A7A9" w:rsidR="00603A0D" w:rsidRDefault="007C60E5" w:rsidP="00036C68">
      <w:pPr>
        <w:rPr>
          <w:noProof/>
        </w:rPr>
      </w:pPr>
      <w:r>
        <w:rPr>
          <w:noProof/>
        </w:rPr>
        <w:t xml:space="preserve"> </w:t>
      </w:r>
      <w:r w:rsidR="000C5897">
        <w:rPr>
          <w:noProof/>
        </w:rPr>
        <w:t xml:space="preserve"> </w:t>
      </w:r>
    </w:p>
    <w:p w14:paraId="3EBC6505" w14:textId="3EFF03E3" w:rsidR="00036C68" w:rsidRPr="00036C68" w:rsidRDefault="00036C68" w:rsidP="00D11449">
      <w:pPr>
        <w:pStyle w:val="Paragraphedeliste"/>
        <w:numPr>
          <w:ilvl w:val="1"/>
          <w:numId w:val="20"/>
        </w:numPr>
        <w:rPr>
          <w:b/>
          <w:bCs/>
          <w:noProof/>
        </w:rPr>
      </w:pPr>
      <w:r w:rsidRPr="00036C68">
        <w:rPr>
          <w:b/>
          <w:bCs/>
          <w:noProof/>
        </w:rPr>
        <w:t>Gestion des ressources humaines</w:t>
      </w:r>
    </w:p>
    <w:p w14:paraId="70DBE577" w14:textId="7730B6E3" w:rsidR="00036C68" w:rsidRDefault="00FD0968" w:rsidP="00036C68">
      <w:pPr>
        <w:rPr>
          <w:noProof/>
        </w:rPr>
      </w:pPr>
      <w:r>
        <w:rPr>
          <w:noProof/>
        </w:rPr>
        <w:t xml:space="preserve">Nos prévisions financières (voir chapitre suivant) prévoient un plan de recrutement sur cinq ans, réparti sur les 5 pôles suivants : </w:t>
      </w:r>
    </w:p>
    <w:p w14:paraId="4822B1E4" w14:textId="43E6E88A" w:rsidR="00FD0968" w:rsidRDefault="005E7A4F" w:rsidP="00FD0968">
      <w:pPr>
        <w:pStyle w:val="Paragraphedeliste"/>
        <w:numPr>
          <w:ilvl w:val="0"/>
          <w:numId w:val="24"/>
        </w:numPr>
        <w:rPr>
          <w:noProof/>
        </w:rPr>
      </w:pPr>
      <w:r>
        <w:rPr>
          <w:noProof/>
        </w:rPr>
        <w:t>Service commercial (sales)</w:t>
      </w:r>
    </w:p>
    <w:p w14:paraId="4622FCE5" w14:textId="4F9A7F55" w:rsidR="00FD0968" w:rsidRDefault="005E7A4F" w:rsidP="00FD0968">
      <w:pPr>
        <w:pStyle w:val="Paragraphedeliste"/>
        <w:numPr>
          <w:ilvl w:val="0"/>
          <w:numId w:val="24"/>
        </w:numPr>
        <w:rPr>
          <w:noProof/>
        </w:rPr>
      </w:pPr>
      <w:r>
        <w:rPr>
          <w:noProof/>
        </w:rPr>
        <w:t>Service m</w:t>
      </w:r>
      <w:r w:rsidR="00FD0968">
        <w:rPr>
          <w:noProof/>
        </w:rPr>
        <w:t>arketing</w:t>
      </w:r>
    </w:p>
    <w:p w14:paraId="4964B307" w14:textId="6040C8B2" w:rsidR="00FD0968" w:rsidRDefault="005E7A4F" w:rsidP="00FD0968">
      <w:pPr>
        <w:pStyle w:val="Paragraphedeliste"/>
        <w:numPr>
          <w:ilvl w:val="0"/>
          <w:numId w:val="24"/>
        </w:numPr>
        <w:rPr>
          <w:noProof/>
        </w:rPr>
      </w:pPr>
      <w:r>
        <w:rPr>
          <w:noProof/>
        </w:rPr>
        <w:t>Service technique (e</w:t>
      </w:r>
      <w:r w:rsidR="00FD0968">
        <w:rPr>
          <w:noProof/>
        </w:rPr>
        <w:t>ngineering</w:t>
      </w:r>
      <w:r>
        <w:rPr>
          <w:noProof/>
        </w:rPr>
        <w:t>)</w:t>
      </w:r>
    </w:p>
    <w:p w14:paraId="6BEBAFC0" w14:textId="486BA611" w:rsidR="00FD0968" w:rsidRDefault="00056213" w:rsidP="00FD0968">
      <w:pPr>
        <w:pStyle w:val="Paragraphedeliste"/>
        <w:numPr>
          <w:ilvl w:val="0"/>
          <w:numId w:val="24"/>
        </w:numPr>
        <w:rPr>
          <w:noProof/>
        </w:rPr>
      </w:pPr>
      <w:r>
        <w:rPr>
          <w:noProof/>
        </w:rPr>
        <w:t>CSM et réseau (o</w:t>
      </w:r>
      <w:r w:rsidR="00FD0968">
        <w:rPr>
          <w:noProof/>
        </w:rPr>
        <w:t>perations</w:t>
      </w:r>
      <w:r>
        <w:rPr>
          <w:noProof/>
        </w:rPr>
        <w:t>)</w:t>
      </w:r>
    </w:p>
    <w:p w14:paraId="7F6C69CE" w14:textId="43257B18" w:rsidR="00FD0968" w:rsidRDefault="00FD0968" w:rsidP="00FD0968">
      <w:pPr>
        <w:pStyle w:val="Paragraphedeliste"/>
        <w:numPr>
          <w:ilvl w:val="0"/>
          <w:numId w:val="24"/>
        </w:numPr>
        <w:rPr>
          <w:noProof/>
        </w:rPr>
      </w:pPr>
      <w:r>
        <w:rPr>
          <w:noProof/>
        </w:rPr>
        <w:t>Général &amp; Administration</w:t>
      </w:r>
    </w:p>
    <w:p w14:paraId="0BD98A64" w14:textId="7587C7B4" w:rsidR="00FD0968" w:rsidRDefault="00FD0968" w:rsidP="00FD0968">
      <w:pPr>
        <w:rPr>
          <w:noProof/>
        </w:rPr>
      </w:pPr>
    </w:p>
    <w:p w14:paraId="1E523E63" w14:textId="310F2F2E" w:rsidR="003F4111" w:rsidRDefault="00CB23FF">
      <w:pPr>
        <w:rPr>
          <w:noProof/>
        </w:rPr>
      </w:pPr>
      <w:r>
        <w:rPr>
          <w:noProof/>
        </w:rPr>
        <w:lastRenderedPageBreak/>
        <w:drawing>
          <wp:inline distT="0" distB="0" distL="0" distR="0" wp14:anchorId="2E91D06D" wp14:editId="7B4395D3">
            <wp:extent cx="6010275" cy="2743200"/>
            <wp:effectExtent l="0" t="0" r="9525" b="0"/>
            <wp:docPr id="1349935246" name="Graphique 1">
              <a:extLst xmlns:a="http://schemas.openxmlformats.org/drawingml/2006/main">
                <a:ext uri="{FF2B5EF4-FFF2-40B4-BE49-F238E27FC236}">
                  <a16:creationId xmlns:a16="http://schemas.microsoft.com/office/drawing/2014/main" id="{5FA51D77-CA3F-7A80-7AAC-477AC07CE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CC381C6" w14:textId="5E9A507A" w:rsidR="00CB23FF" w:rsidRDefault="00CB23FF" w:rsidP="00CB23FF">
      <w:pPr>
        <w:rPr>
          <w:noProof/>
        </w:rPr>
      </w:pPr>
      <w:r>
        <w:rPr>
          <w:noProof/>
        </w:rPr>
        <w:t>Sur ces 5 années, 35 recrutements sont planifiés.</w:t>
      </w:r>
    </w:p>
    <w:p w14:paraId="55F7CF40" w14:textId="77777777" w:rsidR="003F4111" w:rsidRDefault="003F4111">
      <w:pPr>
        <w:rPr>
          <w:noProof/>
        </w:rPr>
      </w:pPr>
    </w:p>
    <w:p w14:paraId="2F6129FD" w14:textId="77777777" w:rsidR="003F4111" w:rsidRDefault="003F4111">
      <w:pPr>
        <w:rPr>
          <w:noProof/>
        </w:rPr>
      </w:pPr>
    </w:p>
    <w:p w14:paraId="09A4F03D" w14:textId="77777777" w:rsidR="003F4111" w:rsidRDefault="003F4111">
      <w:pPr>
        <w:rPr>
          <w:noProof/>
        </w:rPr>
      </w:pPr>
    </w:p>
    <w:p w14:paraId="1769CCFE" w14:textId="77777777" w:rsidR="003F4111" w:rsidRDefault="003F4111">
      <w:pPr>
        <w:rPr>
          <w:noProof/>
        </w:rPr>
      </w:pPr>
    </w:p>
    <w:p w14:paraId="3A7B34EB" w14:textId="77777777" w:rsidR="003F4111" w:rsidRDefault="003F4111">
      <w:pPr>
        <w:rPr>
          <w:noProof/>
        </w:rPr>
      </w:pPr>
    </w:p>
    <w:p w14:paraId="493F7527" w14:textId="77777777" w:rsidR="003F4111" w:rsidRDefault="003F4111">
      <w:pPr>
        <w:rPr>
          <w:noProof/>
        </w:rPr>
      </w:pPr>
    </w:p>
    <w:p w14:paraId="5E88E49F" w14:textId="77777777" w:rsidR="003F4111" w:rsidRDefault="003F4111">
      <w:pPr>
        <w:rPr>
          <w:noProof/>
        </w:rPr>
      </w:pPr>
    </w:p>
    <w:p w14:paraId="50EDABDB" w14:textId="77777777" w:rsidR="003F4111" w:rsidRDefault="003F4111">
      <w:pPr>
        <w:rPr>
          <w:noProof/>
        </w:rPr>
      </w:pPr>
    </w:p>
    <w:p w14:paraId="16B9C477" w14:textId="77777777" w:rsidR="003F4111" w:rsidRDefault="003F4111">
      <w:pPr>
        <w:rPr>
          <w:noProof/>
        </w:rPr>
      </w:pPr>
    </w:p>
    <w:p w14:paraId="5968374B" w14:textId="77777777" w:rsidR="003F4111" w:rsidRDefault="003F4111">
      <w:pPr>
        <w:rPr>
          <w:noProof/>
        </w:rPr>
      </w:pPr>
    </w:p>
    <w:p w14:paraId="3566081C" w14:textId="77777777" w:rsidR="003F4111" w:rsidRDefault="003F4111">
      <w:pPr>
        <w:rPr>
          <w:noProof/>
        </w:rPr>
      </w:pPr>
    </w:p>
    <w:p w14:paraId="2FC33782" w14:textId="77777777" w:rsidR="003F4111" w:rsidRDefault="003F4111">
      <w:pPr>
        <w:rPr>
          <w:noProof/>
        </w:rPr>
      </w:pPr>
    </w:p>
    <w:p w14:paraId="66E6A08B" w14:textId="77777777" w:rsidR="003F4111" w:rsidRDefault="003F4111">
      <w:pPr>
        <w:rPr>
          <w:noProof/>
        </w:rPr>
      </w:pPr>
    </w:p>
    <w:p w14:paraId="65F30430" w14:textId="77777777" w:rsidR="003F4111" w:rsidRDefault="003F4111">
      <w:pPr>
        <w:rPr>
          <w:noProof/>
        </w:rPr>
      </w:pPr>
    </w:p>
    <w:p w14:paraId="5F13BDD2" w14:textId="77777777" w:rsidR="003F4111" w:rsidRDefault="003F4111">
      <w:pPr>
        <w:rPr>
          <w:noProof/>
        </w:rPr>
      </w:pPr>
    </w:p>
    <w:p w14:paraId="4F50B9C2" w14:textId="77777777" w:rsidR="003F4111" w:rsidRDefault="003F4111">
      <w:pPr>
        <w:rPr>
          <w:noProof/>
        </w:rPr>
      </w:pPr>
    </w:p>
    <w:p w14:paraId="5364B1A6" w14:textId="7C2B0C01" w:rsidR="00036C68" w:rsidRPr="00036C68" w:rsidRDefault="00036C68" w:rsidP="00D11449">
      <w:pPr>
        <w:pStyle w:val="Paragraphedeliste"/>
        <w:numPr>
          <w:ilvl w:val="0"/>
          <w:numId w:val="20"/>
        </w:numPr>
        <w:rPr>
          <w:b/>
          <w:bCs/>
          <w:noProof/>
          <w:sz w:val="28"/>
          <w:szCs w:val="28"/>
        </w:rPr>
      </w:pPr>
      <w:r w:rsidRPr="00036C68">
        <w:rPr>
          <w:b/>
          <w:bCs/>
          <w:noProof/>
          <w:sz w:val="28"/>
          <w:szCs w:val="28"/>
        </w:rPr>
        <w:t>Stratégie de financement</w:t>
      </w:r>
    </w:p>
    <w:p w14:paraId="5D19F330" w14:textId="77777777" w:rsidR="00036C68" w:rsidRDefault="00036C68" w:rsidP="00036C68">
      <w:pPr>
        <w:pStyle w:val="Paragraphedeliste"/>
        <w:rPr>
          <w:noProof/>
        </w:rPr>
      </w:pPr>
    </w:p>
    <w:p w14:paraId="1DD0D402" w14:textId="7FC2947C" w:rsidR="00036C68" w:rsidRPr="00036C68" w:rsidRDefault="00036C68" w:rsidP="00D11449">
      <w:pPr>
        <w:pStyle w:val="Paragraphedeliste"/>
        <w:numPr>
          <w:ilvl w:val="1"/>
          <w:numId w:val="20"/>
        </w:numPr>
        <w:rPr>
          <w:b/>
          <w:bCs/>
          <w:noProof/>
        </w:rPr>
      </w:pPr>
      <w:r w:rsidRPr="00036C68">
        <w:rPr>
          <w:b/>
          <w:bCs/>
          <w:noProof/>
        </w:rPr>
        <w:lastRenderedPageBreak/>
        <w:t>Besoin en financement</w:t>
      </w:r>
    </w:p>
    <w:p w14:paraId="26227C74" w14:textId="220394A1" w:rsidR="005E7A4F" w:rsidRDefault="005E7A4F" w:rsidP="00A27CC5">
      <w:pPr>
        <w:jc w:val="both"/>
        <w:rPr>
          <w:noProof/>
        </w:rPr>
      </w:pPr>
      <w:r>
        <w:rPr>
          <w:noProof/>
        </w:rPr>
        <w:t>Le besoin en financement de Legibus est principalement un besoin d’amorçage. En effet, le démarrage de la phase de commercialisation doit permettre de financer une partie des recrutements figurant dans nos prévisions financières.</w:t>
      </w:r>
    </w:p>
    <w:p w14:paraId="6F2529D4" w14:textId="485335F8" w:rsidR="00036C68" w:rsidRDefault="00166FC2" w:rsidP="005E7A4F">
      <w:pPr>
        <w:jc w:val="both"/>
        <w:rPr>
          <w:noProof/>
        </w:rPr>
      </w:pPr>
      <w:r w:rsidRPr="00E95100">
        <w:rPr>
          <w:noProof/>
        </w:rPr>
        <w:t>Notre besoin</w:t>
      </w:r>
      <w:r w:rsidR="00E95100" w:rsidRPr="00E95100">
        <w:rPr>
          <w:noProof/>
        </w:rPr>
        <w:t xml:space="preserve"> total</w:t>
      </w:r>
      <w:r w:rsidRPr="00E95100">
        <w:rPr>
          <w:noProof/>
        </w:rPr>
        <w:t xml:space="preserve"> actuel est de 500 k€</w:t>
      </w:r>
      <w:r w:rsidR="00E95100" w:rsidRPr="00E95100">
        <w:rPr>
          <w:noProof/>
        </w:rPr>
        <w:t>, incluant les subventions (non-dilutif) et</w:t>
      </w:r>
      <w:r w:rsidR="00207769">
        <w:rPr>
          <w:noProof/>
        </w:rPr>
        <w:t xml:space="preserve"> les financements dilutifs, dans une proportion de 50/50.</w:t>
      </w:r>
      <w:r w:rsidR="00E95100">
        <w:rPr>
          <w:noProof/>
        </w:rPr>
        <w:t xml:space="preserve"> </w:t>
      </w:r>
    </w:p>
    <w:p w14:paraId="57360D33" w14:textId="77777777" w:rsidR="00036C68" w:rsidRDefault="00036C68" w:rsidP="00036C68">
      <w:pPr>
        <w:rPr>
          <w:noProof/>
        </w:rPr>
      </w:pPr>
    </w:p>
    <w:p w14:paraId="7DC18450" w14:textId="522D8B72" w:rsidR="00036C68" w:rsidRPr="00036C68" w:rsidRDefault="00036C68" w:rsidP="00D11449">
      <w:pPr>
        <w:pStyle w:val="Paragraphedeliste"/>
        <w:numPr>
          <w:ilvl w:val="1"/>
          <w:numId w:val="20"/>
        </w:numPr>
        <w:rPr>
          <w:b/>
          <w:bCs/>
          <w:noProof/>
        </w:rPr>
      </w:pPr>
      <w:r w:rsidRPr="00036C68">
        <w:rPr>
          <w:b/>
          <w:bCs/>
          <w:noProof/>
        </w:rPr>
        <w:t>Sources de financement</w:t>
      </w:r>
    </w:p>
    <w:p w14:paraId="74934E3E" w14:textId="1F0958AB" w:rsidR="00036C68" w:rsidRDefault="00E6367A" w:rsidP="00036C68">
      <w:pPr>
        <w:rPr>
          <w:noProof/>
        </w:rPr>
      </w:pPr>
      <w:r>
        <w:rPr>
          <w:noProof/>
        </w:rPr>
        <w:t>Legibus priorise en premier lieu les sources de f</w:t>
      </w:r>
      <w:r w:rsidR="00166FC2">
        <w:rPr>
          <w:noProof/>
        </w:rPr>
        <w:t xml:space="preserve">inancement non-dilutif : </w:t>
      </w:r>
    </w:p>
    <w:p w14:paraId="0710456C" w14:textId="3C44431E" w:rsidR="00166FC2" w:rsidRDefault="00166FC2" w:rsidP="00166FC2">
      <w:pPr>
        <w:pStyle w:val="Paragraphedeliste"/>
        <w:numPr>
          <w:ilvl w:val="0"/>
          <w:numId w:val="24"/>
        </w:numPr>
        <w:rPr>
          <w:noProof/>
        </w:rPr>
      </w:pPr>
      <w:r>
        <w:rPr>
          <w:noProof/>
        </w:rPr>
        <w:t>French Tech tremplin (déjà obtenue) : 22 k€</w:t>
      </w:r>
    </w:p>
    <w:p w14:paraId="349BF99B" w14:textId="1B4C6E76" w:rsidR="00166FC2" w:rsidRDefault="00166FC2" w:rsidP="00166FC2">
      <w:pPr>
        <w:pStyle w:val="Paragraphedeliste"/>
        <w:numPr>
          <w:ilvl w:val="0"/>
          <w:numId w:val="24"/>
        </w:numPr>
        <w:rPr>
          <w:noProof/>
        </w:rPr>
      </w:pPr>
      <w:r>
        <w:rPr>
          <w:noProof/>
        </w:rPr>
        <w:t>Prêt d’honneur Hodefi</w:t>
      </w:r>
      <w:r w:rsidR="005D0AE7">
        <w:rPr>
          <w:noProof/>
        </w:rPr>
        <w:t xml:space="preserve"> (en cours)</w:t>
      </w:r>
      <w:r w:rsidR="00727829">
        <w:rPr>
          <w:noProof/>
        </w:rPr>
        <w:t xml:space="preserve"> </w:t>
      </w:r>
      <w:r>
        <w:rPr>
          <w:noProof/>
        </w:rPr>
        <w:t xml:space="preserve">: </w:t>
      </w:r>
      <w:r w:rsidR="006F140B">
        <w:rPr>
          <w:noProof/>
        </w:rPr>
        <w:t>7</w:t>
      </w:r>
      <w:r>
        <w:rPr>
          <w:noProof/>
        </w:rPr>
        <w:t>0 k€</w:t>
      </w:r>
    </w:p>
    <w:p w14:paraId="634B068F" w14:textId="1439900D" w:rsidR="00E95100" w:rsidRDefault="00207769" w:rsidP="00166FC2">
      <w:pPr>
        <w:pStyle w:val="Paragraphedeliste"/>
        <w:numPr>
          <w:ilvl w:val="0"/>
          <w:numId w:val="24"/>
        </w:numPr>
        <w:rPr>
          <w:noProof/>
        </w:rPr>
      </w:pPr>
      <w:r>
        <w:rPr>
          <w:noProof/>
        </w:rPr>
        <w:t>Subvention européenne (FEDER) : 50 à 70k€</w:t>
      </w:r>
    </w:p>
    <w:p w14:paraId="6CFA0F48" w14:textId="4AD7B1D0" w:rsidR="00207769" w:rsidRDefault="00207769" w:rsidP="00166FC2">
      <w:pPr>
        <w:pStyle w:val="Paragraphedeliste"/>
        <w:numPr>
          <w:ilvl w:val="0"/>
          <w:numId w:val="24"/>
        </w:numPr>
        <w:rPr>
          <w:noProof/>
        </w:rPr>
      </w:pPr>
      <w:r>
        <w:rPr>
          <w:noProof/>
        </w:rPr>
        <w:t>BPI (aide à l’innovation) : 100 à 250 k€</w:t>
      </w:r>
    </w:p>
    <w:p w14:paraId="7B79DA00" w14:textId="6C8CE7B1" w:rsidR="00603A0D" w:rsidRDefault="00E6367A" w:rsidP="00290D25">
      <w:pPr>
        <w:jc w:val="both"/>
        <w:rPr>
          <w:noProof/>
        </w:rPr>
      </w:pPr>
      <w:r>
        <w:rPr>
          <w:noProof/>
        </w:rPr>
        <w:t>Nous estimons pouvoir obtenir la moitié de notre besoin à partir de ces quatre sources, et nous recherchons activement un ou plusieurs partenaires pour nous apporter le complément nécessaire.</w:t>
      </w:r>
    </w:p>
    <w:p w14:paraId="6BD901B8" w14:textId="77777777" w:rsidR="00603A0D" w:rsidRDefault="00603A0D" w:rsidP="00036C68">
      <w:pPr>
        <w:rPr>
          <w:noProof/>
        </w:rPr>
      </w:pPr>
    </w:p>
    <w:p w14:paraId="7BC4D406" w14:textId="05CAECB2" w:rsidR="00036C68" w:rsidRPr="00036C68" w:rsidRDefault="00036C68" w:rsidP="00D11449">
      <w:pPr>
        <w:pStyle w:val="Paragraphedeliste"/>
        <w:numPr>
          <w:ilvl w:val="1"/>
          <w:numId w:val="20"/>
        </w:numPr>
        <w:rPr>
          <w:b/>
          <w:bCs/>
          <w:noProof/>
        </w:rPr>
      </w:pPr>
      <w:r w:rsidRPr="00036C68">
        <w:rPr>
          <w:b/>
          <w:bCs/>
          <w:noProof/>
        </w:rPr>
        <w:t>Prévisions financières</w:t>
      </w:r>
    </w:p>
    <w:p w14:paraId="73D6781D" w14:textId="78EE24B9" w:rsidR="00036C68" w:rsidRDefault="00CF2C18" w:rsidP="00036C68">
      <w:pPr>
        <w:rPr>
          <w:noProof/>
        </w:rPr>
      </w:pPr>
      <w:r>
        <w:rPr>
          <w:noProof/>
        </w:rPr>
        <w:t>Les prévisions financières sont établies sur la base d’un lancement commercial à septembre 2025.</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84"/>
        <w:gridCol w:w="881"/>
        <w:gridCol w:w="881"/>
        <w:gridCol w:w="881"/>
        <w:gridCol w:w="881"/>
        <w:gridCol w:w="896"/>
      </w:tblGrid>
      <w:tr w:rsidR="000516A4" w:rsidRPr="000516A4" w14:paraId="68BBEF88" w14:textId="77777777" w:rsidTr="000516A4">
        <w:trPr>
          <w:tblHeader/>
          <w:tblCellSpacing w:w="15" w:type="dxa"/>
        </w:trPr>
        <w:tc>
          <w:tcPr>
            <w:tcW w:w="0" w:type="auto"/>
            <w:shd w:val="clear" w:color="auto" w:fill="171721"/>
            <w:vAlign w:val="center"/>
            <w:hideMark/>
          </w:tcPr>
          <w:p w14:paraId="37527C08" w14:textId="77777777" w:rsidR="000516A4" w:rsidRPr="000516A4" w:rsidRDefault="000516A4" w:rsidP="000516A4">
            <w:pPr>
              <w:rPr>
                <w:b/>
                <w:bCs/>
                <w:noProof/>
              </w:rPr>
            </w:pPr>
            <w:r w:rsidRPr="000516A4">
              <w:rPr>
                <w:b/>
                <w:bCs/>
                <w:noProof/>
              </w:rPr>
              <w:t>€ en milliers</w:t>
            </w:r>
          </w:p>
        </w:tc>
        <w:tc>
          <w:tcPr>
            <w:tcW w:w="0" w:type="auto"/>
            <w:shd w:val="clear" w:color="auto" w:fill="171721"/>
            <w:vAlign w:val="center"/>
            <w:hideMark/>
          </w:tcPr>
          <w:p w14:paraId="726D0D21" w14:textId="0260146A" w:rsidR="000516A4" w:rsidRPr="000516A4" w:rsidRDefault="007B5800" w:rsidP="000516A4">
            <w:pPr>
              <w:rPr>
                <w:b/>
                <w:bCs/>
                <w:noProof/>
              </w:rPr>
            </w:pPr>
            <w:r>
              <w:rPr>
                <w:b/>
                <w:bCs/>
                <w:noProof/>
              </w:rPr>
              <w:t>Année 1</w:t>
            </w:r>
          </w:p>
        </w:tc>
        <w:tc>
          <w:tcPr>
            <w:tcW w:w="0" w:type="auto"/>
            <w:shd w:val="clear" w:color="auto" w:fill="171721"/>
            <w:vAlign w:val="center"/>
            <w:hideMark/>
          </w:tcPr>
          <w:p w14:paraId="5C9D9D1A" w14:textId="3AFAB03D" w:rsidR="000516A4" w:rsidRPr="000516A4" w:rsidRDefault="007B5800" w:rsidP="000516A4">
            <w:pPr>
              <w:rPr>
                <w:b/>
                <w:bCs/>
                <w:noProof/>
              </w:rPr>
            </w:pPr>
            <w:r>
              <w:rPr>
                <w:b/>
                <w:bCs/>
                <w:noProof/>
              </w:rPr>
              <w:t>Année 2</w:t>
            </w:r>
          </w:p>
        </w:tc>
        <w:tc>
          <w:tcPr>
            <w:tcW w:w="0" w:type="auto"/>
            <w:shd w:val="clear" w:color="auto" w:fill="171721"/>
            <w:vAlign w:val="center"/>
            <w:hideMark/>
          </w:tcPr>
          <w:p w14:paraId="25A0E0DD" w14:textId="1E09E67C" w:rsidR="000516A4" w:rsidRPr="000516A4" w:rsidRDefault="007B5800" w:rsidP="000516A4">
            <w:pPr>
              <w:rPr>
                <w:b/>
                <w:bCs/>
                <w:noProof/>
              </w:rPr>
            </w:pPr>
            <w:r>
              <w:rPr>
                <w:b/>
                <w:bCs/>
                <w:noProof/>
              </w:rPr>
              <w:t>Année 3</w:t>
            </w:r>
          </w:p>
        </w:tc>
        <w:tc>
          <w:tcPr>
            <w:tcW w:w="0" w:type="auto"/>
            <w:shd w:val="clear" w:color="auto" w:fill="171721"/>
            <w:vAlign w:val="center"/>
            <w:hideMark/>
          </w:tcPr>
          <w:p w14:paraId="27DF3FC6" w14:textId="289D1177" w:rsidR="000516A4" w:rsidRPr="000516A4" w:rsidRDefault="007B5800" w:rsidP="000516A4">
            <w:pPr>
              <w:rPr>
                <w:b/>
                <w:bCs/>
                <w:noProof/>
              </w:rPr>
            </w:pPr>
            <w:r>
              <w:rPr>
                <w:b/>
                <w:bCs/>
                <w:noProof/>
              </w:rPr>
              <w:t>Année 4</w:t>
            </w:r>
          </w:p>
        </w:tc>
        <w:tc>
          <w:tcPr>
            <w:tcW w:w="0" w:type="auto"/>
            <w:shd w:val="clear" w:color="auto" w:fill="171721"/>
            <w:vAlign w:val="center"/>
            <w:hideMark/>
          </w:tcPr>
          <w:p w14:paraId="3A9E5F54" w14:textId="10701042" w:rsidR="000516A4" w:rsidRPr="000516A4" w:rsidRDefault="007B5800" w:rsidP="000516A4">
            <w:pPr>
              <w:rPr>
                <w:b/>
                <w:bCs/>
                <w:noProof/>
              </w:rPr>
            </w:pPr>
            <w:r>
              <w:rPr>
                <w:b/>
                <w:bCs/>
                <w:noProof/>
              </w:rPr>
              <w:t>Année 5</w:t>
            </w:r>
          </w:p>
        </w:tc>
      </w:tr>
      <w:tr w:rsidR="000516A4" w:rsidRPr="000516A4" w14:paraId="3DD4C5F1" w14:textId="77777777" w:rsidTr="006F140B">
        <w:trPr>
          <w:tblCellSpacing w:w="15" w:type="dxa"/>
        </w:trPr>
        <w:tc>
          <w:tcPr>
            <w:tcW w:w="0" w:type="auto"/>
            <w:shd w:val="clear" w:color="auto" w:fill="FFFFFF"/>
            <w:vAlign w:val="center"/>
            <w:hideMark/>
          </w:tcPr>
          <w:p w14:paraId="0CE12254" w14:textId="77777777" w:rsidR="000516A4" w:rsidRPr="000516A4" w:rsidRDefault="000516A4" w:rsidP="000516A4">
            <w:pPr>
              <w:rPr>
                <w:noProof/>
              </w:rPr>
            </w:pPr>
            <w:r w:rsidRPr="000516A4">
              <w:rPr>
                <w:noProof/>
              </w:rPr>
              <w:t>Chiffre d'affaires</w:t>
            </w:r>
          </w:p>
        </w:tc>
        <w:tc>
          <w:tcPr>
            <w:tcW w:w="0" w:type="auto"/>
            <w:shd w:val="clear" w:color="auto" w:fill="FFFFFF"/>
            <w:vAlign w:val="center"/>
            <w:hideMark/>
          </w:tcPr>
          <w:p w14:paraId="33EEB5E6" w14:textId="10E403E9" w:rsidR="000516A4" w:rsidRPr="000516A4" w:rsidRDefault="006F140B" w:rsidP="000516A4">
            <w:pPr>
              <w:rPr>
                <w:noProof/>
              </w:rPr>
            </w:pPr>
            <w:r>
              <w:rPr>
                <w:noProof/>
              </w:rPr>
              <w:t>324,9</w:t>
            </w:r>
          </w:p>
        </w:tc>
        <w:tc>
          <w:tcPr>
            <w:tcW w:w="0" w:type="auto"/>
            <w:shd w:val="clear" w:color="auto" w:fill="FFFFFF"/>
            <w:vAlign w:val="center"/>
            <w:hideMark/>
          </w:tcPr>
          <w:p w14:paraId="67C51A09" w14:textId="00997944" w:rsidR="000516A4" w:rsidRPr="000516A4" w:rsidRDefault="006F140B" w:rsidP="000516A4">
            <w:pPr>
              <w:rPr>
                <w:noProof/>
              </w:rPr>
            </w:pPr>
            <w:r>
              <w:rPr>
                <w:noProof/>
              </w:rPr>
              <w:t>1155,3</w:t>
            </w:r>
          </w:p>
        </w:tc>
        <w:tc>
          <w:tcPr>
            <w:tcW w:w="0" w:type="auto"/>
            <w:shd w:val="clear" w:color="auto" w:fill="FFFFFF"/>
            <w:vAlign w:val="center"/>
          </w:tcPr>
          <w:p w14:paraId="0F84B12D" w14:textId="1F1AB07C" w:rsidR="000516A4" w:rsidRPr="000516A4" w:rsidRDefault="006F140B" w:rsidP="000516A4">
            <w:pPr>
              <w:rPr>
                <w:noProof/>
              </w:rPr>
            </w:pPr>
            <w:r>
              <w:rPr>
                <w:noProof/>
              </w:rPr>
              <w:t>3372,9</w:t>
            </w:r>
          </w:p>
        </w:tc>
        <w:tc>
          <w:tcPr>
            <w:tcW w:w="0" w:type="auto"/>
            <w:shd w:val="clear" w:color="auto" w:fill="FFFFFF"/>
            <w:vAlign w:val="center"/>
          </w:tcPr>
          <w:p w14:paraId="708DC005" w14:textId="04A4683A" w:rsidR="000516A4" w:rsidRPr="000516A4" w:rsidRDefault="006F140B" w:rsidP="000516A4">
            <w:pPr>
              <w:rPr>
                <w:noProof/>
              </w:rPr>
            </w:pPr>
            <w:r>
              <w:rPr>
                <w:noProof/>
              </w:rPr>
              <w:t>6987,9</w:t>
            </w:r>
          </w:p>
        </w:tc>
        <w:tc>
          <w:tcPr>
            <w:tcW w:w="0" w:type="auto"/>
            <w:shd w:val="clear" w:color="auto" w:fill="FFFFFF"/>
            <w:vAlign w:val="center"/>
          </w:tcPr>
          <w:p w14:paraId="090C7442" w14:textId="499F70AA" w:rsidR="000516A4" w:rsidRPr="000516A4" w:rsidRDefault="006F140B" w:rsidP="000516A4">
            <w:pPr>
              <w:rPr>
                <w:noProof/>
              </w:rPr>
            </w:pPr>
            <w:r>
              <w:rPr>
                <w:noProof/>
              </w:rPr>
              <w:t>11571,9</w:t>
            </w:r>
          </w:p>
        </w:tc>
      </w:tr>
      <w:tr w:rsidR="000516A4" w:rsidRPr="000516A4" w14:paraId="5B15550C" w14:textId="77777777" w:rsidTr="006F140B">
        <w:trPr>
          <w:tblCellSpacing w:w="15" w:type="dxa"/>
        </w:trPr>
        <w:tc>
          <w:tcPr>
            <w:tcW w:w="0" w:type="auto"/>
            <w:shd w:val="clear" w:color="auto" w:fill="F4F5FA"/>
            <w:vAlign w:val="center"/>
            <w:hideMark/>
          </w:tcPr>
          <w:p w14:paraId="26BA90B5" w14:textId="77777777" w:rsidR="000516A4" w:rsidRPr="000516A4" w:rsidRDefault="000516A4" w:rsidP="000516A4">
            <w:pPr>
              <w:rPr>
                <w:noProof/>
              </w:rPr>
            </w:pPr>
            <w:r w:rsidRPr="000516A4">
              <w:rPr>
                <w:noProof/>
              </w:rPr>
              <w:t>Marge brute</w:t>
            </w:r>
          </w:p>
        </w:tc>
        <w:tc>
          <w:tcPr>
            <w:tcW w:w="0" w:type="auto"/>
            <w:shd w:val="clear" w:color="auto" w:fill="F4F5FA"/>
            <w:vAlign w:val="center"/>
          </w:tcPr>
          <w:p w14:paraId="5E4E47A5" w14:textId="4F56F7A3" w:rsidR="000516A4" w:rsidRPr="000516A4" w:rsidRDefault="006F140B" w:rsidP="000516A4">
            <w:pPr>
              <w:rPr>
                <w:noProof/>
              </w:rPr>
            </w:pPr>
            <w:r>
              <w:rPr>
                <w:noProof/>
              </w:rPr>
              <w:t>273,3</w:t>
            </w:r>
          </w:p>
        </w:tc>
        <w:tc>
          <w:tcPr>
            <w:tcW w:w="0" w:type="auto"/>
            <w:shd w:val="clear" w:color="auto" w:fill="F4F5FA"/>
            <w:vAlign w:val="center"/>
          </w:tcPr>
          <w:p w14:paraId="7C1F6140" w14:textId="106BC643" w:rsidR="000516A4" w:rsidRPr="000516A4" w:rsidRDefault="006F140B" w:rsidP="000516A4">
            <w:pPr>
              <w:rPr>
                <w:noProof/>
              </w:rPr>
            </w:pPr>
            <w:r>
              <w:rPr>
                <w:noProof/>
              </w:rPr>
              <w:t>1019,4</w:t>
            </w:r>
          </w:p>
        </w:tc>
        <w:tc>
          <w:tcPr>
            <w:tcW w:w="0" w:type="auto"/>
            <w:shd w:val="clear" w:color="auto" w:fill="F4F5FA"/>
            <w:vAlign w:val="center"/>
          </w:tcPr>
          <w:p w14:paraId="5AE2CC0F" w14:textId="5BEBFAFB" w:rsidR="000516A4" w:rsidRPr="000516A4" w:rsidRDefault="006F140B" w:rsidP="000516A4">
            <w:pPr>
              <w:rPr>
                <w:noProof/>
              </w:rPr>
            </w:pPr>
            <w:r>
              <w:rPr>
                <w:noProof/>
              </w:rPr>
              <w:t>3003,9</w:t>
            </w:r>
          </w:p>
        </w:tc>
        <w:tc>
          <w:tcPr>
            <w:tcW w:w="0" w:type="auto"/>
            <w:shd w:val="clear" w:color="auto" w:fill="F4F5FA"/>
            <w:vAlign w:val="center"/>
          </w:tcPr>
          <w:p w14:paraId="49BB465F" w14:textId="38F0D4AF" w:rsidR="000516A4" w:rsidRPr="000516A4" w:rsidRDefault="006F140B" w:rsidP="000516A4">
            <w:pPr>
              <w:rPr>
                <w:noProof/>
              </w:rPr>
            </w:pPr>
            <w:r>
              <w:rPr>
                <w:noProof/>
              </w:rPr>
              <w:t>6233,1</w:t>
            </w:r>
          </w:p>
        </w:tc>
        <w:tc>
          <w:tcPr>
            <w:tcW w:w="0" w:type="auto"/>
            <w:shd w:val="clear" w:color="auto" w:fill="F4F5FA"/>
            <w:vAlign w:val="center"/>
          </w:tcPr>
          <w:p w14:paraId="30878C12" w14:textId="1643220F" w:rsidR="000516A4" w:rsidRPr="000516A4" w:rsidRDefault="006F140B" w:rsidP="000516A4">
            <w:pPr>
              <w:rPr>
                <w:noProof/>
              </w:rPr>
            </w:pPr>
            <w:r>
              <w:rPr>
                <w:noProof/>
              </w:rPr>
              <w:t>10322,7</w:t>
            </w:r>
          </w:p>
        </w:tc>
      </w:tr>
      <w:tr w:rsidR="000516A4" w:rsidRPr="000516A4" w14:paraId="0A76116F" w14:textId="77777777" w:rsidTr="006F140B">
        <w:trPr>
          <w:tblCellSpacing w:w="15" w:type="dxa"/>
        </w:trPr>
        <w:tc>
          <w:tcPr>
            <w:tcW w:w="0" w:type="auto"/>
            <w:shd w:val="clear" w:color="auto" w:fill="F4F5FA"/>
            <w:vAlign w:val="center"/>
            <w:hideMark/>
          </w:tcPr>
          <w:p w14:paraId="41ACA9BD" w14:textId="77777777" w:rsidR="000516A4" w:rsidRPr="000516A4" w:rsidRDefault="000516A4" w:rsidP="000516A4">
            <w:pPr>
              <w:rPr>
                <w:noProof/>
              </w:rPr>
            </w:pPr>
            <w:r w:rsidRPr="000516A4">
              <w:rPr>
                <w:noProof/>
              </w:rPr>
              <w:t>EBITDA</w:t>
            </w:r>
          </w:p>
        </w:tc>
        <w:tc>
          <w:tcPr>
            <w:tcW w:w="0" w:type="auto"/>
            <w:shd w:val="clear" w:color="auto" w:fill="F4F5FA"/>
            <w:vAlign w:val="center"/>
          </w:tcPr>
          <w:p w14:paraId="17F89121" w14:textId="6C4918F4" w:rsidR="000516A4" w:rsidRPr="000516A4" w:rsidRDefault="006F140B" w:rsidP="000516A4">
            <w:pPr>
              <w:rPr>
                <w:noProof/>
              </w:rPr>
            </w:pPr>
            <w:r>
              <w:rPr>
                <w:noProof/>
              </w:rPr>
              <w:t>179</w:t>
            </w:r>
          </w:p>
        </w:tc>
        <w:tc>
          <w:tcPr>
            <w:tcW w:w="0" w:type="auto"/>
            <w:shd w:val="clear" w:color="auto" w:fill="F4F5FA"/>
            <w:vAlign w:val="center"/>
          </w:tcPr>
          <w:p w14:paraId="35E45949" w14:textId="773CB13A" w:rsidR="000516A4" w:rsidRPr="000516A4" w:rsidRDefault="006F140B" w:rsidP="000516A4">
            <w:pPr>
              <w:rPr>
                <w:noProof/>
              </w:rPr>
            </w:pPr>
            <w:r>
              <w:rPr>
                <w:noProof/>
              </w:rPr>
              <w:t>770,8</w:t>
            </w:r>
          </w:p>
        </w:tc>
        <w:tc>
          <w:tcPr>
            <w:tcW w:w="0" w:type="auto"/>
            <w:shd w:val="clear" w:color="auto" w:fill="F4F5FA"/>
            <w:vAlign w:val="center"/>
          </w:tcPr>
          <w:p w14:paraId="14420523" w14:textId="4D048836" w:rsidR="000516A4" w:rsidRPr="000516A4" w:rsidRDefault="006F140B" w:rsidP="000516A4">
            <w:pPr>
              <w:rPr>
                <w:noProof/>
              </w:rPr>
            </w:pPr>
            <w:r>
              <w:rPr>
                <w:noProof/>
              </w:rPr>
              <w:t>2864,5</w:t>
            </w:r>
          </w:p>
        </w:tc>
        <w:tc>
          <w:tcPr>
            <w:tcW w:w="0" w:type="auto"/>
            <w:shd w:val="clear" w:color="auto" w:fill="F4F5FA"/>
            <w:vAlign w:val="center"/>
          </w:tcPr>
          <w:p w14:paraId="43CBCB5C" w14:textId="350A2C0B" w:rsidR="000516A4" w:rsidRPr="000516A4" w:rsidRDefault="006F140B" w:rsidP="000516A4">
            <w:pPr>
              <w:rPr>
                <w:noProof/>
              </w:rPr>
            </w:pPr>
            <w:r>
              <w:rPr>
                <w:noProof/>
              </w:rPr>
              <w:t>6071,7</w:t>
            </w:r>
          </w:p>
        </w:tc>
        <w:tc>
          <w:tcPr>
            <w:tcW w:w="0" w:type="auto"/>
            <w:shd w:val="clear" w:color="auto" w:fill="F4F5FA"/>
            <w:vAlign w:val="center"/>
          </w:tcPr>
          <w:p w14:paraId="7C45525F" w14:textId="2E67E6D0" w:rsidR="000516A4" w:rsidRPr="000516A4" w:rsidRDefault="006F140B" w:rsidP="000516A4">
            <w:pPr>
              <w:rPr>
                <w:noProof/>
              </w:rPr>
            </w:pPr>
            <w:r>
              <w:rPr>
                <w:noProof/>
              </w:rPr>
              <w:t>10131,4</w:t>
            </w:r>
          </w:p>
        </w:tc>
      </w:tr>
      <w:tr w:rsidR="000516A4" w:rsidRPr="000516A4" w14:paraId="3D5DFA78" w14:textId="77777777" w:rsidTr="006F140B">
        <w:trPr>
          <w:tblCellSpacing w:w="15" w:type="dxa"/>
        </w:trPr>
        <w:tc>
          <w:tcPr>
            <w:tcW w:w="0" w:type="auto"/>
            <w:shd w:val="clear" w:color="auto" w:fill="FFFFFF"/>
            <w:vAlign w:val="center"/>
            <w:hideMark/>
          </w:tcPr>
          <w:p w14:paraId="6E8779CE" w14:textId="77777777" w:rsidR="000516A4" w:rsidRPr="000516A4" w:rsidRDefault="000516A4" w:rsidP="000516A4">
            <w:pPr>
              <w:rPr>
                <w:noProof/>
              </w:rPr>
            </w:pPr>
            <w:r w:rsidRPr="000516A4">
              <w:rPr>
                <w:noProof/>
              </w:rPr>
              <w:t>EBITDA (en % du chiffre d'affaires)</w:t>
            </w:r>
          </w:p>
        </w:tc>
        <w:tc>
          <w:tcPr>
            <w:tcW w:w="0" w:type="auto"/>
            <w:shd w:val="clear" w:color="auto" w:fill="FFFFFF"/>
            <w:vAlign w:val="center"/>
          </w:tcPr>
          <w:p w14:paraId="5E58D3A9" w14:textId="08C9690F" w:rsidR="000516A4" w:rsidRPr="000516A4" w:rsidRDefault="006F140B" w:rsidP="000516A4">
            <w:pPr>
              <w:rPr>
                <w:noProof/>
              </w:rPr>
            </w:pPr>
            <w:r>
              <w:rPr>
                <w:noProof/>
              </w:rPr>
              <w:t>55,1%</w:t>
            </w:r>
          </w:p>
        </w:tc>
        <w:tc>
          <w:tcPr>
            <w:tcW w:w="0" w:type="auto"/>
            <w:shd w:val="clear" w:color="auto" w:fill="FFFFFF"/>
            <w:vAlign w:val="center"/>
          </w:tcPr>
          <w:p w14:paraId="10BCF61B" w14:textId="1A20EF05" w:rsidR="000516A4" w:rsidRPr="000516A4" w:rsidRDefault="006F140B" w:rsidP="000516A4">
            <w:pPr>
              <w:rPr>
                <w:noProof/>
              </w:rPr>
            </w:pPr>
            <w:r>
              <w:rPr>
                <w:noProof/>
              </w:rPr>
              <w:t>66,7%</w:t>
            </w:r>
          </w:p>
        </w:tc>
        <w:tc>
          <w:tcPr>
            <w:tcW w:w="0" w:type="auto"/>
            <w:shd w:val="clear" w:color="auto" w:fill="FFFFFF"/>
            <w:vAlign w:val="center"/>
          </w:tcPr>
          <w:p w14:paraId="3C3A1904" w14:textId="51254098" w:rsidR="000516A4" w:rsidRPr="000516A4" w:rsidRDefault="006F140B" w:rsidP="000516A4">
            <w:pPr>
              <w:rPr>
                <w:noProof/>
              </w:rPr>
            </w:pPr>
            <w:r>
              <w:rPr>
                <w:noProof/>
              </w:rPr>
              <w:t>84,9%</w:t>
            </w:r>
          </w:p>
        </w:tc>
        <w:tc>
          <w:tcPr>
            <w:tcW w:w="0" w:type="auto"/>
            <w:shd w:val="clear" w:color="auto" w:fill="FFFFFF"/>
            <w:vAlign w:val="center"/>
          </w:tcPr>
          <w:p w14:paraId="1BDE7291" w14:textId="2C94E456" w:rsidR="000516A4" w:rsidRPr="000516A4" w:rsidRDefault="006F140B" w:rsidP="000516A4">
            <w:pPr>
              <w:rPr>
                <w:noProof/>
              </w:rPr>
            </w:pPr>
            <w:r>
              <w:rPr>
                <w:noProof/>
              </w:rPr>
              <w:t>86,9%</w:t>
            </w:r>
          </w:p>
        </w:tc>
        <w:tc>
          <w:tcPr>
            <w:tcW w:w="0" w:type="auto"/>
            <w:shd w:val="clear" w:color="auto" w:fill="FFFFFF"/>
            <w:vAlign w:val="center"/>
          </w:tcPr>
          <w:p w14:paraId="3FDDDC6C" w14:textId="3E8D478B" w:rsidR="000516A4" w:rsidRPr="000516A4" w:rsidRDefault="006F140B" w:rsidP="000516A4">
            <w:pPr>
              <w:rPr>
                <w:noProof/>
              </w:rPr>
            </w:pPr>
            <w:r>
              <w:rPr>
                <w:noProof/>
              </w:rPr>
              <w:t>87,6%</w:t>
            </w:r>
          </w:p>
        </w:tc>
      </w:tr>
      <w:tr w:rsidR="000516A4" w:rsidRPr="000516A4" w14:paraId="122EC782" w14:textId="77777777" w:rsidTr="006F140B">
        <w:trPr>
          <w:tblCellSpacing w:w="15" w:type="dxa"/>
        </w:trPr>
        <w:tc>
          <w:tcPr>
            <w:tcW w:w="0" w:type="auto"/>
            <w:shd w:val="clear" w:color="auto" w:fill="F4F5FA"/>
            <w:vAlign w:val="center"/>
            <w:hideMark/>
          </w:tcPr>
          <w:p w14:paraId="595EA243" w14:textId="77777777" w:rsidR="000516A4" w:rsidRPr="000516A4" w:rsidRDefault="000516A4" w:rsidP="000516A4">
            <w:pPr>
              <w:rPr>
                <w:noProof/>
              </w:rPr>
            </w:pPr>
            <w:r w:rsidRPr="000516A4">
              <w:rPr>
                <w:noProof/>
              </w:rPr>
              <w:t>Trésorerie</w:t>
            </w:r>
          </w:p>
        </w:tc>
        <w:tc>
          <w:tcPr>
            <w:tcW w:w="0" w:type="auto"/>
            <w:shd w:val="clear" w:color="auto" w:fill="F4F5FA"/>
            <w:vAlign w:val="center"/>
          </w:tcPr>
          <w:p w14:paraId="1E83C7EC" w14:textId="64D2BD23" w:rsidR="000516A4" w:rsidRPr="000516A4" w:rsidRDefault="006F140B" w:rsidP="000516A4">
            <w:pPr>
              <w:rPr>
                <w:noProof/>
              </w:rPr>
            </w:pPr>
            <w:r>
              <w:rPr>
                <w:noProof/>
              </w:rPr>
              <w:t>57,5</w:t>
            </w:r>
          </w:p>
        </w:tc>
        <w:tc>
          <w:tcPr>
            <w:tcW w:w="0" w:type="auto"/>
            <w:shd w:val="clear" w:color="auto" w:fill="F4F5FA"/>
            <w:vAlign w:val="center"/>
          </w:tcPr>
          <w:p w14:paraId="40996B92" w14:textId="66A97ED6" w:rsidR="000516A4" w:rsidRPr="000516A4" w:rsidRDefault="006F140B" w:rsidP="000516A4">
            <w:pPr>
              <w:rPr>
                <w:noProof/>
              </w:rPr>
            </w:pPr>
            <w:r>
              <w:rPr>
                <w:noProof/>
              </w:rPr>
              <w:t>195,7</w:t>
            </w:r>
          </w:p>
        </w:tc>
        <w:tc>
          <w:tcPr>
            <w:tcW w:w="0" w:type="auto"/>
            <w:shd w:val="clear" w:color="auto" w:fill="F4F5FA"/>
            <w:vAlign w:val="center"/>
          </w:tcPr>
          <w:p w14:paraId="58C09AC7" w14:textId="23CD66B4" w:rsidR="000516A4" w:rsidRPr="000516A4" w:rsidRDefault="006F140B" w:rsidP="000516A4">
            <w:pPr>
              <w:rPr>
                <w:noProof/>
              </w:rPr>
            </w:pPr>
            <w:r>
              <w:rPr>
                <w:noProof/>
              </w:rPr>
              <w:t>496,2</w:t>
            </w:r>
          </w:p>
        </w:tc>
        <w:tc>
          <w:tcPr>
            <w:tcW w:w="0" w:type="auto"/>
            <w:shd w:val="clear" w:color="auto" w:fill="F4F5FA"/>
            <w:vAlign w:val="center"/>
          </w:tcPr>
          <w:p w14:paraId="6FFE9CDB" w14:textId="0AFAF3B0" w:rsidR="000516A4" w:rsidRPr="000516A4" w:rsidRDefault="006F140B" w:rsidP="000516A4">
            <w:pPr>
              <w:rPr>
                <w:noProof/>
              </w:rPr>
            </w:pPr>
            <w:r>
              <w:rPr>
                <w:noProof/>
              </w:rPr>
              <w:t>915,4</w:t>
            </w:r>
          </w:p>
        </w:tc>
        <w:tc>
          <w:tcPr>
            <w:tcW w:w="0" w:type="auto"/>
            <w:shd w:val="clear" w:color="auto" w:fill="F4F5FA"/>
            <w:vAlign w:val="center"/>
          </w:tcPr>
          <w:p w14:paraId="15D4723A" w14:textId="0A575ED3" w:rsidR="000516A4" w:rsidRPr="000516A4" w:rsidRDefault="006F140B" w:rsidP="000516A4">
            <w:pPr>
              <w:rPr>
                <w:noProof/>
              </w:rPr>
            </w:pPr>
            <w:r>
              <w:rPr>
                <w:noProof/>
              </w:rPr>
              <w:t>1404,1</w:t>
            </w:r>
          </w:p>
        </w:tc>
      </w:tr>
    </w:tbl>
    <w:p w14:paraId="076A9266" w14:textId="28F1957E" w:rsidR="00CF2C18" w:rsidRDefault="00CF2C18" w:rsidP="00036C68">
      <w:pPr>
        <w:rPr>
          <w:noProof/>
        </w:rPr>
      </w:pPr>
    </w:p>
    <w:p w14:paraId="22B594DC" w14:textId="7A853566" w:rsidR="00CF2C18" w:rsidRDefault="00CF2C18" w:rsidP="00036C68">
      <w:pPr>
        <w:rPr>
          <w:noProof/>
        </w:rPr>
      </w:pPr>
    </w:p>
    <w:p w14:paraId="3C669DAC" w14:textId="77777777" w:rsidR="00F5161D" w:rsidRDefault="00F5161D" w:rsidP="00036C68">
      <w:pPr>
        <w:rPr>
          <w:noProof/>
        </w:rPr>
      </w:pPr>
    </w:p>
    <w:p w14:paraId="5E9F9083" w14:textId="54DD6E29" w:rsidR="00F5161D" w:rsidRDefault="00F5161D" w:rsidP="00036C68">
      <w:pPr>
        <w:rPr>
          <w:noProof/>
        </w:rPr>
      </w:pPr>
    </w:p>
    <w:p w14:paraId="6AC1270C" w14:textId="4E3C065B" w:rsidR="00036C68" w:rsidRDefault="006F140B" w:rsidP="00036C68">
      <w:pPr>
        <w:rPr>
          <w:noProof/>
        </w:rPr>
      </w:pPr>
      <w:r w:rsidRPr="006F140B">
        <w:rPr>
          <w:noProof/>
        </w:rPr>
        <w:lastRenderedPageBreak/>
        <w:drawing>
          <wp:inline distT="0" distB="0" distL="0" distR="0" wp14:anchorId="6FCCB5E9" wp14:editId="4FAFCF75">
            <wp:extent cx="5760720" cy="2010410"/>
            <wp:effectExtent l="0" t="0" r="0" b="8890"/>
            <wp:docPr id="465254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54402" name=""/>
                    <pic:cNvPicPr/>
                  </pic:nvPicPr>
                  <pic:blipFill>
                    <a:blip r:embed="rId20"/>
                    <a:stretch>
                      <a:fillRect/>
                    </a:stretch>
                  </pic:blipFill>
                  <pic:spPr>
                    <a:xfrm>
                      <a:off x="0" y="0"/>
                      <a:ext cx="5760720" cy="2010410"/>
                    </a:xfrm>
                    <a:prstGeom prst="rect">
                      <a:avLst/>
                    </a:prstGeom>
                  </pic:spPr>
                </pic:pic>
              </a:graphicData>
            </a:graphic>
          </wp:inline>
        </w:drawing>
      </w:r>
    </w:p>
    <w:p w14:paraId="482424C4" w14:textId="614B25F7" w:rsidR="006F140B" w:rsidRDefault="006F140B" w:rsidP="00036C68">
      <w:pPr>
        <w:rPr>
          <w:noProof/>
        </w:rPr>
      </w:pPr>
      <w:r w:rsidRPr="006F140B">
        <w:rPr>
          <w:noProof/>
        </w:rPr>
        <w:drawing>
          <wp:inline distT="0" distB="0" distL="0" distR="0" wp14:anchorId="1AFC6D4B" wp14:editId="60F993B0">
            <wp:extent cx="4839375" cy="2391109"/>
            <wp:effectExtent l="0" t="0" r="0" b="9525"/>
            <wp:docPr id="4838934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93492" name=""/>
                    <pic:cNvPicPr/>
                  </pic:nvPicPr>
                  <pic:blipFill>
                    <a:blip r:embed="rId21"/>
                    <a:stretch>
                      <a:fillRect/>
                    </a:stretch>
                  </pic:blipFill>
                  <pic:spPr>
                    <a:xfrm>
                      <a:off x="0" y="0"/>
                      <a:ext cx="4839375" cy="2391109"/>
                    </a:xfrm>
                    <a:prstGeom prst="rect">
                      <a:avLst/>
                    </a:prstGeom>
                  </pic:spPr>
                </pic:pic>
              </a:graphicData>
            </a:graphic>
          </wp:inline>
        </w:drawing>
      </w:r>
    </w:p>
    <w:p w14:paraId="5EB7BD1B" w14:textId="7F3074D3" w:rsidR="008C1C5F" w:rsidRDefault="008C1C5F">
      <w:pPr>
        <w:rPr>
          <w:noProof/>
        </w:rPr>
      </w:pPr>
    </w:p>
    <w:p w14:paraId="49DE9817" w14:textId="37F80E47" w:rsidR="008C1C5F" w:rsidRPr="00036C68" w:rsidRDefault="008C1C5F" w:rsidP="008C1C5F">
      <w:pPr>
        <w:pStyle w:val="Paragraphedeliste"/>
        <w:numPr>
          <w:ilvl w:val="1"/>
          <w:numId w:val="20"/>
        </w:numPr>
        <w:rPr>
          <w:b/>
          <w:bCs/>
          <w:noProof/>
        </w:rPr>
      </w:pPr>
      <w:r>
        <w:rPr>
          <w:b/>
          <w:bCs/>
          <w:noProof/>
        </w:rPr>
        <w:t>Retour sur capital investi</w:t>
      </w:r>
    </w:p>
    <w:p w14:paraId="03AC9E4B" w14:textId="2DFDE66E" w:rsidR="00D97C2A" w:rsidRDefault="008C1C5F" w:rsidP="00D97C2A">
      <w:pPr>
        <w:jc w:val="both"/>
        <w:rPr>
          <w:noProof/>
        </w:rPr>
      </w:pPr>
      <w:r>
        <w:rPr>
          <w:noProof/>
        </w:rPr>
        <w:t xml:space="preserve">Le </w:t>
      </w:r>
      <w:r w:rsidR="00D97C2A">
        <w:rPr>
          <w:noProof/>
        </w:rPr>
        <w:t>Retour sur Capital Investi (RCI) est calculé de la manière suivante :</w:t>
      </w:r>
    </w:p>
    <w:p w14:paraId="355E0C3E" w14:textId="7405096C" w:rsidR="00D97C2A" w:rsidRDefault="00D97C2A" w:rsidP="00D97C2A">
      <w:pPr>
        <w:jc w:val="both"/>
        <w:rPr>
          <w:noProof/>
        </w:rPr>
      </w:pPr>
      <w:r>
        <w:rPr>
          <w:noProof/>
        </w:rPr>
        <w:tab/>
      </w:r>
      <w:r>
        <w:rPr>
          <w:noProof/>
        </w:rPr>
        <w:tab/>
        <w:t>RCI = NOPAT / Capital investi</w:t>
      </w:r>
    </w:p>
    <w:p w14:paraId="4E06188F" w14:textId="0117E96E" w:rsidR="00D97C2A" w:rsidRDefault="00D97C2A" w:rsidP="00D97C2A">
      <w:pPr>
        <w:jc w:val="both"/>
        <w:rPr>
          <w:noProof/>
        </w:rPr>
      </w:pPr>
      <w:r>
        <w:rPr>
          <w:noProof/>
        </w:rPr>
        <w:t>NOPAT (Net Operating Profit After Tax) : résultat opérationnel net après impôts</w:t>
      </w:r>
    </w:p>
    <w:p w14:paraId="21299922" w14:textId="77777777" w:rsidR="00D97C2A" w:rsidRDefault="00D97C2A" w:rsidP="00D97C2A">
      <w:pPr>
        <w:jc w:val="both"/>
        <w:rPr>
          <w:noProof/>
        </w:rPr>
      </w:pPr>
    </w:p>
    <w:p w14:paraId="358A15E9" w14:textId="007DE3CE" w:rsidR="00D97C2A" w:rsidRDefault="00D97C2A" w:rsidP="00D97C2A">
      <w:pPr>
        <w:jc w:val="both"/>
        <w:rPr>
          <w:noProof/>
        </w:rPr>
      </w:pPr>
      <w:r>
        <w:rPr>
          <w:noProof/>
        </w:rPr>
        <w:t xml:space="preserve">Pour les chiffres présentés, à l’issue de la cinquième année d’exercice, nous avons donc : </w:t>
      </w:r>
    </w:p>
    <w:p w14:paraId="370A4867" w14:textId="08BA92EE" w:rsidR="00D97C2A" w:rsidRDefault="00D97C2A" w:rsidP="00D97C2A">
      <w:pPr>
        <w:jc w:val="both"/>
        <w:rPr>
          <w:noProof/>
        </w:rPr>
      </w:pPr>
      <w:r>
        <w:rPr>
          <w:noProof/>
        </w:rPr>
        <w:tab/>
      </w:r>
      <w:r>
        <w:rPr>
          <w:noProof/>
        </w:rPr>
        <w:tab/>
        <w:t xml:space="preserve">NOPAT = </w:t>
      </w:r>
      <w:r w:rsidR="00E17DD9">
        <w:rPr>
          <w:noProof/>
        </w:rPr>
        <w:t xml:space="preserve">5 </w:t>
      </w:r>
      <w:r w:rsidR="00443AB1">
        <w:rPr>
          <w:noProof/>
        </w:rPr>
        <w:t>541 943</w:t>
      </w:r>
      <w:r>
        <w:rPr>
          <w:noProof/>
        </w:rPr>
        <w:t xml:space="preserve"> x (1-0,25) = </w:t>
      </w:r>
      <w:r w:rsidR="00443AB1">
        <w:rPr>
          <w:noProof/>
        </w:rPr>
        <w:t>4 156 457</w:t>
      </w:r>
      <w:r>
        <w:rPr>
          <w:noProof/>
        </w:rPr>
        <w:t>€</w:t>
      </w:r>
    </w:p>
    <w:p w14:paraId="6925D737" w14:textId="77777777" w:rsidR="00D97C2A" w:rsidRDefault="00D97C2A" w:rsidP="00D97C2A">
      <w:pPr>
        <w:jc w:val="both"/>
        <w:rPr>
          <w:noProof/>
        </w:rPr>
      </w:pPr>
    </w:p>
    <w:p w14:paraId="28088AC3" w14:textId="78990124" w:rsidR="00D97C2A" w:rsidRDefault="00D97C2A" w:rsidP="00D97C2A">
      <w:pPr>
        <w:jc w:val="both"/>
        <w:rPr>
          <w:noProof/>
        </w:rPr>
      </w:pPr>
      <w:r>
        <w:rPr>
          <w:noProof/>
        </w:rPr>
        <w:t xml:space="preserve">Soit, pour un montant de 2 000 000€ investis : </w:t>
      </w:r>
    </w:p>
    <w:p w14:paraId="6AC3081B" w14:textId="04367767" w:rsidR="00D97C2A" w:rsidRDefault="00D97C2A" w:rsidP="00D97C2A">
      <w:pPr>
        <w:jc w:val="both"/>
        <w:rPr>
          <w:noProof/>
        </w:rPr>
      </w:pPr>
      <w:r>
        <w:rPr>
          <w:noProof/>
        </w:rPr>
        <w:tab/>
      </w:r>
      <w:r>
        <w:rPr>
          <w:noProof/>
        </w:rPr>
        <w:tab/>
        <w:t xml:space="preserve">RCI = </w:t>
      </w:r>
      <w:r w:rsidR="00443AB1">
        <w:rPr>
          <w:noProof/>
        </w:rPr>
        <w:t>4 156 457</w:t>
      </w:r>
      <w:r>
        <w:rPr>
          <w:noProof/>
        </w:rPr>
        <w:t xml:space="preserve"> / 2000 000 = </w:t>
      </w:r>
      <w:r w:rsidR="00443AB1">
        <w:rPr>
          <w:noProof/>
        </w:rPr>
        <w:t>2,078</w:t>
      </w:r>
      <w:r>
        <w:rPr>
          <w:noProof/>
        </w:rPr>
        <w:t xml:space="preserve">, soit </w:t>
      </w:r>
      <w:r w:rsidR="00443AB1">
        <w:rPr>
          <w:noProof/>
        </w:rPr>
        <w:t>207,8</w:t>
      </w:r>
      <w:r>
        <w:rPr>
          <w:noProof/>
        </w:rPr>
        <w:t>%</w:t>
      </w:r>
    </w:p>
    <w:p w14:paraId="25768F24" w14:textId="77777777" w:rsidR="00D97C2A" w:rsidRDefault="00D97C2A" w:rsidP="00D97C2A">
      <w:pPr>
        <w:jc w:val="both"/>
        <w:rPr>
          <w:noProof/>
        </w:rPr>
      </w:pPr>
    </w:p>
    <w:p w14:paraId="48129D07" w14:textId="5141F194" w:rsidR="00D97C2A" w:rsidRDefault="00D97C2A" w:rsidP="00D97C2A">
      <w:pPr>
        <w:jc w:val="both"/>
        <w:rPr>
          <w:noProof/>
        </w:rPr>
      </w:pPr>
      <w:r>
        <w:rPr>
          <w:noProof/>
        </w:rPr>
        <w:t xml:space="preserve">Un euro investi rapporte </w:t>
      </w:r>
      <w:r w:rsidR="00443AB1">
        <w:rPr>
          <w:noProof/>
        </w:rPr>
        <w:t>2,08</w:t>
      </w:r>
      <w:r>
        <w:rPr>
          <w:noProof/>
        </w:rPr>
        <w:t>€.</w:t>
      </w:r>
    </w:p>
    <w:p w14:paraId="7EDF37A3" w14:textId="77777777" w:rsidR="00D97C2A" w:rsidRPr="00D97C2A" w:rsidRDefault="00D97C2A" w:rsidP="00D97C2A">
      <w:pPr>
        <w:jc w:val="both"/>
        <w:rPr>
          <w:noProof/>
        </w:rPr>
      </w:pPr>
      <w:r w:rsidRPr="00D97C2A">
        <w:rPr>
          <w:noProof/>
        </w:rPr>
        <w:lastRenderedPageBreak/>
        <w:t xml:space="preserve">C’est un retour exceptionnel dans l’univers des SaaS B2B, et un indicateur très fort de </w:t>
      </w:r>
      <w:r w:rsidRPr="00D97C2A">
        <w:rPr>
          <w:b/>
          <w:bCs/>
          <w:noProof/>
        </w:rPr>
        <w:t>création de valeur</w:t>
      </w:r>
      <w:r w:rsidRPr="00D97C2A">
        <w:rPr>
          <w:noProof/>
        </w:rPr>
        <w:t>.</w:t>
      </w:r>
    </w:p>
    <w:p w14:paraId="54665CF4" w14:textId="77777777" w:rsidR="00D97C2A" w:rsidRPr="00D97C2A" w:rsidRDefault="00D97C2A" w:rsidP="00D97C2A">
      <w:pPr>
        <w:jc w:val="both"/>
        <w:rPr>
          <w:noProof/>
        </w:rPr>
      </w:pPr>
      <w:r w:rsidRPr="00D97C2A">
        <w:rPr>
          <w:noProof/>
        </w:rPr>
        <w:t xml:space="preserve">Cela démontre une excellente maîtrise des coûts (grâce à l’IA et l’automatisation) et un </w:t>
      </w:r>
      <w:r w:rsidRPr="00D97C2A">
        <w:rPr>
          <w:b/>
          <w:bCs/>
          <w:noProof/>
        </w:rPr>
        <w:t>effet de levier opérationnel puissant</w:t>
      </w:r>
      <w:r w:rsidRPr="00D97C2A">
        <w:rPr>
          <w:noProof/>
        </w:rPr>
        <w:t>. De quoi fortement rassurer les investisseurs sur la rentabilité du modèle.</w:t>
      </w:r>
    </w:p>
    <w:p w14:paraId="55926695" w14:textId="77777777" w:rsidR="00D97C2A" w:rsidRDefault="00D97C2A" w:rsidP="00D97C2A">
      <w:pPr>
        <w:jc w:val="both"/>
        <w:rPr>
          <w:noProof/>
        </w:rPr>
      </w:pPr>
    </w:p>
    <w:p w14:paraId="095C1B0A" w14:textId="5B015F74" w:rsidR="001605D9" w:rsidRDefault="001605D9">
      <w:pPr>
        <w:rPr>
          <w:noProof/>
        </w:rPr>
      </w:pPr>
      <w:r>
        <w:rPr>
          <w:noProof/>
        </w:rPr>
        <w:br w:type="page"/>
      </w:r>
    </w:p>
    <w:p w14:paraId="078A8F2D" w14:textId="6A18C05B" w:rsidR="00036C68" w:rsidRPr="00036C68" w:rsidRDefault="00036C68" w:rsidP="008C1C5F">
      <w:pPr>
        <w:pStyle w:val="Paragraphedeliste"/>
        <w:numPr>
          <w:ilvl w:val="0"/>
          <w:numId w:val="20"/>
        </w:numPr>
        <w:rPr>
          <w:b/>
          <w:bCs/>
          <w:noProof/>
          <w:sz w:val="28"/>
          <w:szCs w:val="28"/>
        </w:rPr>
      </w:pPr>
      <w:r w:rsidRPr="00036C68">
        <w:rPr>
          <w:b/>
          <w:bCs/>
          <w:noProof/>
          <w:sz w:val="28"/>
          <w:szCs w:val="28"/>
        </w:rPr>
        <w:lastRenderedPageBreak/>
        <w:t>Conclusion</w:t>
      </w:r>
    </w:p>
    <w:p w14:paraId="563F185A" w14:textId="77777777" w:rsidR="00036C68" w:rsidRDefault="00036C68" w:rsidP="00036C68">
      <w:pPr>
        <w:pStyle w:val="Paragraphedeliste"/>
        <w:rPr>
          <w:noProof/>
        </w:rPr>
      </w:pPr>
    </w:p>
    <w:p w14:paraId="5F29B450" w14:textId="6A2C22E2" w:rsidR="00036C68" w:rsidRPr="00036C68" w:rsidRDefault="00036C68" w:rsidP="008C1C5F">
      <w:pPr>
        <w:pStyle w:val="Paragraphedeliste"/>
        <w:numPr>
          <w:ilvl w:val="1"/>
          <w:numId w:val="20"/>
        </w:numPr>
        <w:rPr>
          <w:b/>
          <w:bCs/>
          <w:noProof/>
        </w:rPr>
      </w:pPr>
      <w:r w:rsidRPr="00036C68">
        <w:rPr>
          <w:b/>
          <w:bCs/>
          <w:noProof/>
        </w:rPr>
        <w:t>Résumé des forces de l’entreprise</w:t>
      </w:r>
    </w:p>
    <w:p w14:paraId="44A0DC31" w14:textId="7A074D4E" w:rsidR="00036C68" w:rsidRDefault="00166FC2" w:rsidP="00290D25">
      <w:pPr>
        <w:jc w:val="both"/>
        <w:rPr>
          <w:noProof/>
        </w:rPr>
      </w:pPr>
      <w:r>
        <w:rPr>
          <w:noProof/>
        </w:rPr>
        <w:t xml:space="preserve">Legibus est une startup à très haut potentiel, sur un marché émergent (moins de </w:t>
      </w:r>
      <w:r w:rsidR="00336874">
        <w:rPr>
          <w:noProof/>
        </w:rPr>
        <w:t>10</w:t>
      </w:r>
      <w:r>
        <w:rPr>
          <w:noProof/>
        </w:rPr>
        <w:t>% des avocats utilisent quotidiennement un assistant IA</w:t>
      </w:r>
      <w:r w:rsidR="00336874">
        <w:rPr>
          <w:noProof/>
        </w:rPr>
        <w:t xml:space="preserve"> spécialisé</w:t>
      </w:r>
      <w:r>
        <w:rPr>
          <w:noProof/>
        </w:rPr>
        <w:t>), qui prévoit d’intégrer des fonctions n’existant pas à l’heure actuelle sur le marché.</w:t>
      </w:r>
    </w:p>
    <w:p w14:paraId="42031CB9" w14:textId="78EB5C41" w:rsidR="00166FC2" w:rsidRDefault="00056213" w:rsidP="00290D25">
      <w:pPr>
        <w:jc w:val="both"/>
        <w:rPr>
          <w:noProof/>
        </w:rPr>
      </w:pPr>
      <w:r>
        <w:rPr>
          <w:noProof/>
        </w:rPr>
        <w:t>Notre p</w:t>
      </w:r>
      <w:r w:rsidR="00166FC2">
        <w:rPr>
          <w:noProof/>
        </w:rPr>
        <w:t>artenariat avec le CITC</w:t>
      </w:r>
      <w:r>
        <w:rPr>
          <w:noProof/>
        </w:rPr>
        <w:t xml:space="preserve"> Hauts-de-France nous permet de développer un produit performant, répondant aux besoins d’efficacité et de pertinence de nos clients</w:t>
      </w:r>
    </w:p>
    <w:p w14:paraId="3FE1337B" w14:textId="3F753018" w:rsidR="00166FC2" w:rsidRDefault="00056213" w:rsidP="00A07DBD">
      <w:pPr>
        <w:jc w:val="both"/>
        <w:rPr>
          <w:noProof/>
        </w:rPr>
      </w:pPr>
      <w:r>
        <w:rPr>
          <w:noProof/>
        </w:rPr>
        <w:t>Notre é</w:t>
      </w:r>
      <w:r w:rsidR="00166FC2">
        <w:rPr>
          <w:noProof/>
        </w:rPr>
        <w:t>quipe pluridisciplinaire</w:t>
      </w:r>
      <w:r>
        <w:rPr>
          <w:noProof/>
        </w:rPr>
        <w:t xml:space="preserve"> nous garantit toutes les</w:t>
      </w:r>
      <w:r w:rsidR="00166FC2">
        <w:rPr>
          <w:noProof/>
        </w:rPr>
        <w:t xml:space="preserve"> ressources internes</w:t>
      </w:r>
      <w:r>
        <w:rPr>
          <w:noProof/>
        </w:rPr>
        <w:t xml:space="preserve"> nécessaires pour le développement de notre produit, tant sur le plan technique que sur le plan commercial, en écartant les retards inévitables que peuvent entraîner les besoins en recrutement.</w:t>
      </w:r>
    </w:p>
    <w:p w14:paraId="499E58B9" w14:textId="3D0BF60C" w:rsidR="00036C68" w:rsidRDefault="00056213" w:rsidP="00290D25">
      <w:pPr>
        <w:jc w:val="both"/>
        <w:rPr>
          <w:noProof/>
        </w:rPr>
      </w:pPr>
      <w:r>
        <w:rPr>
          <w:noProof/>
        </w:rPr>
        <w:t>Les valeurs de s</w:t>
      </w:r>
      <w:r w:rsidR="00166FC2">
        <w:rPr>
          <w:noProof/>
        </w:rPr>
        <w:t>ouveraineté</w:t>
      </w:r>
      <w:r>
        <w:rPr>
          <w:noProof/>
        </w:rPr>
        <w:t xml:space="preserve"> et d’é</w:t>
      </w:r>
      <w:r w:rsidR="00166FC2">
        <w:rPr>
          <w:noProof/>
        </w:rPr>
        <w:t>co-responsable</w:t>
      </w:r>
      <w:r>
        <w:rPr>
          <w:noProof/>
        </w:rPr>
        <w:t xml:space="preserve"> garantissent à nos clients la préservation de leurs données personnelles, ainsi qu’une éthique que  ombre d’entre-eux recherchent.</w:t>
      </w:r>
    </w:p>
    <w:p w14:paraId="59EC2869" w14:textId="77777777" w:rsidR="00036C68" w:rsidRDefault="00036C68" w:rsidP="00036C68">
      <w:pPr>
        <w:rPr>
          <w:noProof/>
        </w:rPr>
      </w:pPr>
    </w:p>
    <w:p w14:paraId="012FC0FF" w14:textId="0ADD4BB9" w:rsidR="00036C68" w:rsidRPr="00036C68" w:rsidRDefault="00036C68" w:rsidP="008C1C5F">
      <w:pPr>
        <w:pStyle w:val="Paragraphedeliste"/>
        <w:numPr>
          <w:ilvl w:val="1"/>
          <w:numId w:val="20"/>
        </w:numPr>
        <w:rPr>
          <w:b/>
          <w:bCs/>
          <w:noProof/>
        </w:rPr>
      </w:pPr>
      <w:r w:rsidRPr="00036C68">
        <w:rPr>
          <w:b/>
          <w:bCs/>
          <w:noProof/>
        </w:rPr>
        <w:t>Appel à l’action</w:t>
      </w:r>
    </w:p>
    <w:p w14:paraId="2CA68231" w14:textId="019EC9B2" w:rsidR="00036C68" w:rsidRDefault="00E6367A" w:rsidP="00A07DBD">
      <w:pPr>
        <w:jc w:val="both"/>
        <w:rPr>
          <w:noProof/>
        </w:rPr>
      </w:pPr>
      <w:r>
        <w:rPr>
          <w:noProof/>
        </w:rPr>
        <w:t>La finalité de ce document est d’une part de mettre par écrit le plan de bataille de Legibus pour conquérir les marchés juridiques en France et en Europe, et d’autre part de convaincre un ou plusieurs investisseurs du potentiel de notre projet, de sa solidité et de son succès à venir.</w:t>
      </w:r>
    </w:p>
    <w:p w14:paraId="4823E294" w14:textId="78AFF89D" w:rsidR="00E6367A" w:rsidRDefault="00E6367A" w:rsidP="00290D25">
      <w:pPr>
        <w:jc w:val="both"/>
        <w:rPr>
          <w:noProof/>
        </w:rPr>
      </w:pPr>
      <w:r>
        <w:rPr>
          <w:noProof/>
        </w:rPr>
        <w:t>Nous sommes à l’écoute de toute proposition de partenariat</w:t>
      </w:r>
      <w:r w:rsidR="008823AA">
        <w:rPr>
          <w:noProof/>
        </w:rPr>
        <w:t xml:space="preserve"> ou d’entrée au capital de Legibus</w:t>
      </w:r>
      <w:r w:rsidR="00290D25">
        <w:rPr>
          <w:noProof/>
        </w:rPr>
        <w:t>.</w:t>
      </w:r>
    </w:p>
    <w:p w14:paraId="4EE35533" w14:textId="77777777" w:rsidR="00C7215C" w:rsidRDefault="00C7215C" w:rsidP="00036C68">
      <w:pPr>
        <w:rPr>
          <w:noProof/>
        </w:rPr>
      </w:pPr>
    </w:p>
    <w:p w14:paraId="53E5D12B" w14:textId="77777777" w:rsidR="00036C68" w:rsidRDefault="00036C68" w:rsidP="00036C68">
      <w:pPr>
        <w:ind w:left="708"/>
        <w:rPr>
          <w:noProof/>
        </w:rPr>
      </w:pPr>
    </w:p>
    <w:p w14:paraId="74AD0849" w14:textId="77777777" w:rsidR="00036C68" w:rsidRDefault="00036C68" w:rsidP="00036C68">
      <w:pPr>
        <w:ind w:left="708"/>
        <w:rPr>
          <w:noProof/>
        </w:rPr>
      </w:pPr>
    </w:p>
    <w:p w14:paraId="515558F0" w14:textId="77777777" w:rsidR="00036C68" w:rsidRDefault="00036C68" w:rsidP="00036C68">
      <w:pPr>
        <w:ind w:left="708"/>
        <w:rPr>
          <w:noProof/>
        </w:rPr>
      </w:pPr>
    </w:p>
    <w:p w14:paraId="0C404F17" w14:textId="77777777" w:rsidR="00D26B3A" w:rsidRPr="003D23AE" w:rsidRDefault="00D26B3A"/>
    <w:sectPr w:rsidR="00D26B3A" w:rsidRPr="003D23A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05521" w14:textId="77777777" w:rsidR="00AA733E" w:rsidRDefault="00AA733E" w:rsidP="003E6649">
      <w:pPr>
        <w:spacing w:after="0" w:line="240" w:lineRule="auto"/>
      </w:pPr>
      <w:r>
        <w:separator/>
      </w:r>
    </w:p>
  </w:endnote>
  <w:endnote w:type="continuationSeparator" w:id="0">
    <w:p w14:paraId="25F3D3A7" w14:textId="77777777" w:rsidR="00AA733E" w:rsidRDefault="00AA733E" w:rsidP="003E6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4E546" w14:textId="77777777" w:rsidR="00AA733E" w:rsidRDefault="00AA733E" w:rsidP="003E6649">
      <w:pPr>
        <w:spacing w:after="0" w:line="240" w:lineRule="auto"/>
      </w:pPr>
      <w:r>
        <w:separator/>
      </w:r>
    </w:p>
  </w:footnote>
  <w:footnote w:type="continuationSeparator" w:id="0">
    <w:p w14:paraId="4DA3E2B3" w14:textId="77777777" w:rsidR="00AA733E" w:rsidRDefault="00AA733E" w:rsidP="003E66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C0B9F"/>
    <w:multiLevelType w:val="multilevel"/>
    <w:tmpl w:val="958C852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63395A"/>
    <w:multiLevelType w:val="multilevel"/>
    <w:tmpl w:val="CDF02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66111"/>
    <w:multiLevelType w:val="multilevel"/>
    <w:tmpl w:val="2FFEAC9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0CBE7AAB"/>
    <w:multiLevelType w:val="multilevel"/>
    <w:tmpl w:val="8A1839AC"/>
    <w:lvl w:ilvl="0">
      <w:start w:val="6"/>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0D6870D8"/>
    <w:multiLevelType w:val="multilevel"/>
    <w:tmpl w:val="9F90F556"/>
    <w:lvl w:ilvl="0">
      <w:start w:val="3"/>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5" w15:restartNumberingAfterBreak="0">
    <w:nsid w:val="0D8D7D9A"/>
    <w:multiLevelType w:val="multilevel"/>
    <w:tmpl w:val="8404EBE0"/>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2F73E98"/>
    <w:multiLevelType w:val="multilevel"/>
    <w:tmpl w:val="2DF6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0E6EE3"/>
    <w:multiLevelType w:val="multilevel"/>
    <w:tmpl w:val="9F947B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4819F8"/>
    <w:multiLevelType w:val="multilevel"/>
    <w:tmpl w:val="0F56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13143"/>
    <w:multiLevelType w:val="multilevel"/>
    <w:tmpl w:val="47C8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A43B65"/>
    <w:multiLevelType w:val="multilevel"/>
    <w:tmpl w:val="B81C9DD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2CA32535"/>
    <w:multiLevelType w:val="multilevel"/>
    <w:tmpl w:val="496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009B3"/>
    <w:multiLevelType w:val="multilevel"/>
    <w:tmpl w:val="8C3673A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3" w15:restartNumberingAfterBreak="0">
    <w:nsid w:val="338B0D55"/>
    <w:multiLevelType w:val="multilevel"/>
    <w:tmpl w:val="8C3673A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4" w15:restartNumberingAfterBreak="0">
    <w:nsid w:val="3EA03539"/>
    <w:multiLevelType w:val="multilevel"/>
    <w:tmpl w:val="049C3F74"/>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15:restartNumberingAfterBreak="0">
    <w:nsid w:val="3EC70F15"/>
    <w:multiLevelType w:val="multilevel"/>
    <w:tmpl w:val="70D2A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82620"/>
    <w:multiLevelType w:val="multilevel"/>
    <w:tmpl w:val="B9DCBC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3843FF"/>
    <w:multiLevelType w:val="multilevel"/>
    <w:tmpl w:val="9E22044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15:restartNumberingAfterBreak="0">
    <w:nsid w:val="462F2AC4"/>
    <w:multiLevelType w:val="multilevel"/>
    <w:tmpl w:val="C4BE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526E18"/>
    <w:multiLevelType w:val="multilevel"/>
    <w:tmpl w:val="BE6CB2CA"/>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4C4D79A1"/>
    <w:multiLevelType w:val="multilevel"/>
    <w:tmpl w:val="D43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DA03AC"/>
    <w:multiLevelType w:val="multilevel"/>
    <w:tmpl w:val="361C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CC2318"/>
    <w:multiLevelType w:val="multilevel"/>
    <w:tmpl w:val="12BAC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EF4A2F"/>
    <w:multiLevelType w:val="hybridMultilevel"/>
    <w:tmpl w:val="871A52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8A034DA"/>
    <w:multiLevelType w:val="multilevel"/>
    <w:tmpl w:val="B540DB32"/>
    <w:lvl w:ilvl="0">
      <w:start w:val="3"/>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5" w15:restartNumberingAfterBreak="0">
    <w:nsid w:val="5D04398C"/>
    <w:multiLevelType w:val="multilevel"/>
    <w:tmpl w:val="E0A80896"/>
    <w:lvl w:ilvl="0">
      <w:start w:val="7"/>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15:restartNumberingAfterBreak="0">
    <w:nsid w:val="5E53683B"/>
    <w:multiLevelType w:val="multilevel"/>
    <w:tmpl w:val="EEBC30D2"/>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15:restartNumberingAfterBreak="0">
    <w:nsid w:val="657F76C4"/>
    <w:multiLevelType w:val="multilevel"/>
    <w:tmpl w:val="1130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332E90"/>
    <w:multiLevelType w:val="hybridMultilevel"/>
    <w:tmpl w:val="00A62706"/>
    <w:lvl w:ilvl="0" w:tplc="6B342448">
      <w:start w:val="2"/>
      <w:numFmt w:val="bullet"/>
      <w:lvlText w:val="-"/>
      <w:lvlJc w:val="left"/>
      <w:pPr>
        <w:ind w:left="2627" w:hanging="360"/>
      </w:pPr>
      <w:rPr>
        <w:rFonts w:ascii="Calibri" w:eastAsiaTheme="majorEastAsia" w:hAnsi="Calibri" w:cs="Calibri" w:hint="default"/>
      </w:rPr>
    </w:lvl>
    <w:lvl w:ilvl="1" w:tplc="040C0003" w:tentative="1">
      <w:start w:val="1"/>
      <w:numFmt w:val="bullet"/>
      <w:lvlText w:val="o"/>
      <w:lvlJc w:val="left"/>
      <w:pPr>
        <w:ind w:left="2999" w:hanging="360"/>
      </w:pPr>
      <w:rPr>
        <w:rFonts w:ascii="Courier New" w:hAnsi="Courier New" w:cs="Courier New" w:hint="default"/>
      </w:rPr>
    </w:lvl>
    <w:lvl w:ilvl="2" w:tplc="040C0005" w:tentative="1">
      <w:start w:val="1"/>
      <w:numFmt w:val="bullet"/>
      <w:lvlText w:val=""/>
      <w:lvlJc w:val="left"/>
      <w:pPr>
        <w:ind w:left="3719" w:hanging="360"/>
      </w:pPr>
      <w:rPr>
        <w:rFonts w:ascii="Wingdings" w:hAnsi="Wingdings" w:hint="default"/>
      </w:rPr>
    </w:lvl>
    <w:lvl w:ilvl="3" w:tplc="040C0001" w:tentative="1">
      <w:start w:val="1"/>
      <w:numFmt w:val="bullet"/>
      <w:lvlText w:val=""/>
      <w:lvlJc w:val="left"/>
      <w:pPr>
        <w:ind w:left="4439" w:hanging="360"/>
      </w:pPr>
      <w:rPr>
        <w:rFonts w:ascii="Symbol" w:hAnsi="Symbol" w:hint="default"/>
      </w:rPr>
    </w:lvl>
    <w:lvl w:ilvl="4" w:tplc="040C0003" w:tentative="1">
      <w:start w:val="1"/>
      <w:numFmt w:val="bullet"/>
      <w:lvlText w:val="o"/>
      <w:lvlJc w:val="left"/>
      <w:pPr>
        <w:ind w:left="5159" w:hanging="360"/>
      </w:pPr>
      <w:rPr>
        <w:rFonts w:ascii="Courier New" w:hAnsi="Courier New" w:cs="Courier New" w:hint="default"/>
      </w:rPr>
    </w:lvl>
    <w:lvl w:ilvl="5" w:tplc="040C0005" w:tentative="1">
      <w:start w:val="1"/>
      <w:numFmt w:val="bullet"/>
      <w:lvlText w:val=""/>
      <w:lvlJc w:val="left"/>
      <w:pPr>
        <w:ind w:left="5879" w:hanging="360"/>
      </w:pPr>
      <w:rPr>
        <w:rFonts w:ascii="Wingdings" w:hAnsi="Wingdings" w:hint="default"/>
      </w:rPr>
    </w:lvl>
    <w:lvl w:ilvl="6" w:tplc="040C0001" w:tentative="1">
      <w:start w:val="1"/>
      <w:numFmt w:val="bullet"/>
      <w:lvlText w:val=""/>
      <w:lvlJc w:val="left"/>
      <w:pPr>
        <w:ind w:left="6599" w:hanging="360"/>
      </w:pPr>
      <w:rPr>
        <w:rFonts w:ascii="Symbol" w:hAnsi="Symbol" w:hint="default"/>
      </w:rPr>
    </w:lvl>
    <w:lvl w:ilvl="7" w:tplc="040C0003" w:tentative="1">
      <w:start w:val="1"/>
      <w:numFmt w:val="bullet"/>
      <w:lvlText w:val="o"/>
      <w:lvlJc w:val="left"/>
      <w:pPr>
        <w:ind w:left="7319" w:hanging="360"/>
      </w:pPr>
      <w:rPr>
        <w:rFonts w:ascii="Courier New" w:hAnsi="Courier New" w:cs="Courier New" w:hint="default"/>
      </w:rPr>
    </w:lvl>
    <w:lvl w:ilvl="8" w:tplc="040C0005" w:tentative="1">
      <w:start w:val="1"/>
      <w:numFmt w:val="bullet"/>
      <w:lvlText w:val=""/>
      <w:lvlJc w:val="left"/>
      <w:pPr>
        <w:ind w:left="8039" w:hanging="360"/>
      </w:pPr>
      <w:rPr>
        <w:rFonts w:ascii="Wingdings" w:hAnsi="Wingdings" w:hint="default"/>
      </w:rPr>
    </w:lvl>
  </w:abstractNum>
  <w:abstractNum w:abstractNumId="29" w15:restartNumberingAfterBreak="0">
    <w:nsid w:val="6A1A36AB"/>
    <w:multiLevelType w:val="multilevel"/>
    <w:tmpl w:val="15DCD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5F7C08"/>
    <w:multiLevelType w:val="hybridMultilevel"/>
    <w:tmpl w:val="29E2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7140C1"/>
    <w:multiLevelType w:val="multilevel"/>
    <w:tmpl w:val="CF14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F30784"/>
    <w:multiLevelType w:val="multilevel"/>
    <w:tmpl w:val="08A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A5667C"/>
    <w:multiLevelType w:val="multilevel"/>
    <w:tmpl w:val="E778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C3285F"/>
    <w:multiLevelType w:val="multilevel"/>
    <w:tmpl w:val="D7E88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618B8"/>
    <w:multiLevelType w:val="multilevel"/>
    <w:tmpl w:val="F8EAE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9077C0"/>
    <w:multiLevelType w:val="multilevel"/>
    <w:tmpl w:val="C3F06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20D3463"/>
    <w:multiLevelType w:val="multilevel"/>
    <w:tmpl w:val="D64A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DA72BC"/>
    <w:multiLevelType w:val="multilevel"/>
    <w:tmpl w:val="BAB2C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503F1A"/>
    <w:multiLevelType w:val="multilevel"/>
    <w:tmpl w:val="8C3673AC"/>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0" w15:restartNumberingAfterBreak="0">
    <w:nsid w:val="7727601F"/>
    <w:multiLevelType w:val="multilevel"/>
    <w:tmpl w:val="B264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4B448D"/>
    <w:multiLevelType w:val="multilevel"/>
    <w:tmpl w:val="1A0C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0A6CE6"/>
    <w:multiLevelType w:val="hybridMultilevel"/>
    <w:tmpl w:val="409AE55A"/>
    <w:lvl w:ilvl="0" w:tplc="6B342448">
      <w:start w:val="2"/>
      <w:numFmt w:val="bullet"/>
      <w:lvlText w:val="-"/>
      <w:lvlJc w:val="left"/>
      <w:pPr>
        <w:ind w:left="1068" w:hanging="360"/>
      </w:pPr>
      <w:rPr>
        <w:rFonts w:ascii="Calibri" w:eastAsiaTheme="majorEastAsia"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1150946251">
    <w:abstractNumId w:val="35"/>
  </w:num>
  <w:num w:numId="2" w16cid:durableId="1781684819">
    <w:abstractNumId w:val="9"/>
  </w:num>
  <w:num w:numId="3" w16cid:durableId="1318454958">
    <w:abstractNumId w:val="38"/>
  </w:num>
  <w:num w:numId="4" w16cid:durableId="428621717">
    <w:abstractNumId w:val="34"/>
  </w:num>
  <w:num w:numId="5" w16cid:durableId="875123265">
    <w:abstractNumId w:val="27"/>
  </w:num>
  <w:num w:numId="6" w16cid:durableId="284819949">
    <w:abstractNumId w:val="18"/>
  </w:num>
  <w:num w:numId="7" w16cid:durableId="1176459405">
    <w:abstractNumId w:val="6"/>
  </w:num>
  <w:num w:numId="8" w16cid:durableId="1481573875">
    <w:abstractNumId w:val="33"/>
  </w:num>
  <w:num w:numId="9" w16cid:durableId="1064523573">
    <w:abstractNumId w:val="31"/>
  </w:num>
  <w:num w:numId="10" w16cid:durableId="114980636">
    <w:abstractNumId w:val="17"/>
  </w:num>
  <w:num w:numId="11" w16cid:durableId="1765952544">
    <w:abstractNumId w:val="2"/>
  </w:num>
  <w:num w:numId="12" w16cid:durableId="1566334666">
    <w:abstractNumId w:val="24"/>
  </w:num>
  <w:num w:numId="13" w16cid:durableId="1444423468">
    <w:abstractNumId w:val="4"/>
  </w:num>
  <w:num w:numId="14" w16cid:durableId="1208562769">
    <w:abstractNumId w:val="5"/>
  </w:num>
  <w:num w:numId="15" w16cid:durableId="1409499366">
    <w:abstractNumId w:val="14"/>
  </w:num>
  <w:num w:numId="16" w16cid:durableId="1947879937">
    <w:abstractNumId w:val="3"/>
  </w:num>
  <w:num w:numId="17" w16cid:durableId="1676614283">
    <w:abstractNumId w:val="25"/>
  </w:num>
  <w:num w:numId="18" w16cid:durableId="744493401">
    <w:abstractNumId w:val="26"/>
  </w:num>
  <w:num w:numId="19" w16cid:durableId="1304503987">
    <w:abstractNumId w:val="19"/>
  </w:num>
  <w:num w:numId="20" w16cid:durableId="1512259635">
    <w:abstractNumId w:val="39"/>
  </w:num>
  <w:num w:numId="21" w16cid:durableId="442892625">
    <w:abstractNumId w:val="0"/>
  </w:num>
  <w:num w:numId="22" w16cid:durableId="1869246991">
    <w:abstractNumId w:val="30"/>
  </w:num>
  <w:num w:numId="23" w16cid:durableId="799028851">
    <w:abstractNumId w:val="40"/>
  </w:num>
  <w:num w:numId="24" w16cid:durableId="31075335">
    <w:abstractNumId w:val="42"/>
  </w:num>
  <w:num w:numId="25" w16cid:durableId="874080121">
    <w:abstractNumId w:val="28"/>
  </w:num>
  <w:num w:numId="26" w16cid:durableId="1649169519">
    <w:abstractNumId w:val="10"/>
  </w:num>
  <w:num w:numId="27" w16cid:durableId="1960797933">
    <w:abstractNumId w:val="22"/>
  </w:num>
  <w:num w:numId="28" w16cid:durableId="73554874">
    <w:abstractNumId w:val="37"/>
  </w:num>
  <w:num w:numId="29" w16cid:durableId="1496412009">
    <w:abstractNumId w:val="41"/>
  </w:num>
  <w:num w:numId="30" w16cid:durableId="1071584347">
    <w:abstractNumId w:val="11"/>
  </w:num>
  <w:num w:numId="31" w16cid:durableId="1981000">
    <w:abstractNumId w:val="20"/>
  </w:num>
  <w:num w:numId="32" w16cid:durableId="1542282731">
    <w:abstractNumId w:val="8"/>
  </w:num>
  <w:num w:numId="33" w16cid:durableId="578564404">
    <w:abstractNumId w:val="32"/>
  </w:num>
  <w:num w:numId="34" w16cid:durableId="1319768826">
    <w:abstractNumId w:val="12"/>
  </w:num>
  <w:num w:numId="35" w16cid:durableId="816141572">
    <w:abstractNumId w:val="36"/>
  </w:num>
  <w:num w:numId="36" w16cid:durableId="921066366">
    <w:abstractNumId w:val="15"/>
  </w:num>
  <w:num w:numId="37" w16cid:durableId="1770663011">
    <w:abstractNumId w:val="16"/>
  </w:num>
  <w:num w:numId="38" w16cid:durableId="2056000306">
    <w:abstractNumId w:val="1"/>
  </w:num>
  <w:num w:numId="39" w16cid:durableId="567033487">
    <w:abstractNumId w:val="7"/>
  </w:num>
  <w:num w:numId="40" w16cid:durableId="495150321">
    <w:abstractNumId w:val="13"/>
  </w:num>
  <w:num w:numId="41" w16cid:durableId="1721324021">
    <w:abstractNumId w:val="21"/>
  </w:num>
  <w:num w:numId="42" w16cid:durableId="1497262840">
    <w:abstractNumId w:val="29"/>
  </w:num>
  <w:num w:numId="43" w16cid:durableId="125065235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B3A"/>
    <w:rsid w:val="00014A28"/>
    <w:rsid w:val="000234C9"/>
    <w:rsid w:val="00023FA5"/>
    <w:rsid w:val="00027759"/>
    <w:rsid w:val="00036C68"/>
    <w:rsid w:val="0004246D"/>
    <w:rsid w:val="000516A4"/>
    <w:rsid w:val="00055C40"/>
    <w:rsid w:val="00056213"/>
    <w:rsid w:val="0007709C"/>
    <w:rsid w:val="000852D4"/>
    <w:rsid w:val="00096C9D"/>
    <w:rsid w:val="000B1B89"/>
    <w:rsid w:val="000C29C7"/>
    <w:rsid w:val="000C5897"/>
    <w:rsid w:val="000D5F82"/>
    <w:rsid w:val="000D71FC"/>
    <w:rsid w:val="000E724F"/>
    <w:rsid w:val="000F5EA3"/>
    <w:rsid w:val="00124252"/>
    <w:rsid w:val="00124B21"/>
    <w:rsid w:val="00125330"/>
    <w:rsid w:val="00144FE5"/>
    <w:rsid w:val="00145DDC"/>
    <w:rsid w:val="00151B27"/>
    <w:rsid w:val="00151BBB"/>
    <w:rsid w:val="001605D9"/>
    <w:rsid w:val="00163A8C"/>
    <w:rsid w:val="00166FC2"/>
    <w:rsid w:val="001670BF"/>
    <w:rsid w:val="00182776"/>
    <w:rsid w:val="001A1D76"/>
    <w:rsid w:val="001A512D"/>
    <w:rsid w:val="001B776F"/>
    <w:rsid w:val="001F5E35"/>
    <w:rsid w:val="00200C53"/>
    <w:rsid w:val="00207769"/>
    <w:rsid w:val="00215661"/>
    <w:rsid w:val="00216406"/>
    <w:rsid w:val="002213C9"/>
    <w:rsid w:val="0023792A"/>
    <w:rsid w:val="002836FB"/>
    <w:rsid w:val="00290D25"/>
    <w:rsid w:val="00296957"/>
    <w:rsid w:val="002D2753"/>
    <w:rsid w:val="00310268"/>
    <w:rsid w:val="00310CF3"/>
    <w:rsid w:val="00310DE0"/>
    <w:rsid w:val="003136B4"/>
    <w:rsid w:val="00314E93"/>
    <w:rsid w:val="00336874"/>
    <w:rsid w:val="003369BF"/>
    <w:rsid w:val="00337BFE"/>
    <w:rsid w:val="003419A6"/>
    <w:rsid w:val="00350428"/>
    <w:rsid w:val="0038317F"/>
    <w:rsid w:val="003D23AE"/>
    <w:rsid w:val="003D46AD"/>
    <w:rsid w:val="003E4454"/>
    <w:rsid w:val="003E6649"/>
    <w:rsid w:val="003F4111"/>
    <w:rsid w:val="00443AB1"/>
    <w:rsid w:val="00461935"/>
    <w:rsid w:val="00466709"/>
    <w:rsid w:val="0047159B"/>
    <w:rsid w:val="004948D3"/>
    <w:rsid w:val="004B2A69"/>
    <w:rsid w:val="0053398C"/>
    <w:rsid w:val="005365B2"/>
    <w:rsid w:val="0056102D"/>
    <w:rsid w:val="00561986"/>
    <w:rsid w:val="00575162"/>
    <w:rsid w:val="00577EEC"/>
    <w:rsid w:val="00585308"/>
    <w:rsid w:val="005D0AE7"/>
    <w:rsid w:val="005E16FA"/>
    <w:rsid w:val="005E7A4F"/>
    <w:rsid w:val="005F541A"/>
    <w:rsid w:val="005F6E50"/>
    <w:rsid w:val="00603A0D"/>
    <w:rsid w:val="006068D4"/>
    <w:rsid w:val="00611105"/>
    <w:rsid w:val="00624F93"/>
    <w:rsid w:val="006329AB"/>
    <w:rsid w:val="00636529"/>
    <w:rsid w:val="00640F7E"/>
    <w:rsid w:val="00655800"/>
    <w:rsid w:val="0067054B"/>
    <w:rsid w:val="0069776E"/>
    <w:rsid w:val="006A0124"/>
    <w:rsid w:val="006B7D76"/>
    <w:rsid w:val="006C1AE7"/>
    <w:rsid w:val="006F140B"/>
    <w:rsid w:val="00705C03"/>
    <w:rsid w:val="0070674E"/>
    <w:rsid w:val="00707426"/>
    <w:rsid w:val="007169B1"/>
    <w:rsid w:val="0072575C"/>
    <w:rsid w:val="00727829"/>
    <w:rsid w:val="007379D1"/>
    <w:rsid w:val="00743CEA"/>
    <w:rsid w:val="0076371C"/>
    <w:rsid w:val="00773044"/>
    <w:rsid w:val="00781812"/>
    <w:rsid w:val="007B5800"/>
    <w:rsid w:val="007C60E5"/>
    <w:rsid w:val="007D2162"/>
    <w:rsid w:val="00812207"/>
    <w:rsid w:val="00814FF4"/>
    <w:rsid w:val="00815F2A"/>
    <w:rsid w:val="00826AE3"/>
    <w:rsid w:val="008636F3"/>
    <w:rsid w:val="008645B6"/>
    <w:rsid w:val="00866B39"/>
    <w:rsid w:val="0087534A"/>
    <w:rsid w:val="008823AA"/>
    <w:rsid w:val="00891B1A"/>
    <w:rsid w:val="008936C6"/>
    <w:rsid w:val="008C1C5F"/>
    <w:rsid w:val="008D406B"/>
    <w:rsid w:val="008D5004"/>
    <w:rsid w:val="0090237D"/>
    <w:rsid w:val="0091032D"/>
    <w:rsid w:val="009218D8"/>
    <w:rsid w:val="00925222"/>
    <w:rsid w:val="0095082A"/>
    <w:rsid w:val="00950E46"/>
    <w:rsid w:val="00960BB1"/>
    <w:rsid w:val="00997324"/>
    <w:rsid w:val="009A3AC0"/>
    <w:rsid w:val="009C6D26"/>
    <w:rsid w:val="009C7B73"/>
    <w:rsid w:val="009F11A1"/>
    <w:rsid w:val="009F380B"/>
    <w:rsid w:val="00A01882"/>
    <w:rsid w:val="00A05EE0"/>
    <w:rsid w:val="00A07DBD"/>
    <w:rsid w:val="00A114AF"/>
    <w:rsid w:val="00A120E1"/>
    <w:rsid w:val="00A27CC5"/>
    <w:rsid w:val="00A43167"/>
    <w:rsid w:val="00A4515B"/>
    <w:rsid w:val="00A67727"/>
    <w:rsid w:val="00A92CEB"/>
    <w:rsid w:val="00AA733E"/>
    <w:rsid w:val="00AB767D"/>
    <w:rsid w:val="00AC2BB3"/>
    <w:rsid w:val="00AC500F"/>
    <w:rsid w:val="00AC613C"/>
    <w:rsid w:val="00AD4CC6"/>
    <w:rsid w:val="00AF4031"/>
    <w:rsid w:val="00AF5701"/>
    <w:rsid w:val="00B034D6"/>
    <w:rsid w:val="00B1030E"/>
    <w:rsid w:val="00B20A29"/>
    <w:rsid w:val="00B35FB0"/>
    <w:rsid w:val="00B37628"/>
    <w:rsid w:val="00B4040C"/>
    <w:rsid w:val="00B417E2"/>
    <w:rsid w:val="00B50966"/>
    <w:rsid w:val="00B53698"/>
    <w:rsid w:val="00B865C7"/>
    <w:rsid w:val="00BB09DC"/>
    <w:rsid w:val="00BB7C54"/>
    <w:rsid w:val="00BC1FBE"/>
    <w:rsid w:val="00BD5501"/>
    <w:rsid w:val="00BE5C5C"/>
    <w:rsid w:val="00C02A6D"/>
    <w:rsid w:val="00C22E44"/>
    <w:rsid w:val="00C27545"/>
    <w:rsid w:val="00C37381"/>
    <w:rsid w:val="00C44A4D"/>
    <w:rsid w:val="00C611D1"/>
    <w:rsid w:val="00C7215C"/>
    <w:rsid w:val="00C81FB7"/>
    <w:rsid w:val="00C84658"/>
    <w:rsid w:val="00C9508C"/>
    <w:rsid w:val="00CA6A11"/>
    <w:rsid w:val="00CB23FF"/>
    <w:rsid w:val="00CB5C50"/>
    <w:rsid w:val="00CC3721"/>
    <w:rsid w:val="00CF2965"/>
    <w:rsid w:val="00CF2C18"/>
    <w:rsid w:val="00CF6192"/>
    <w:rsid w:val="00CF774E"/>
    <w:rsid w:val="00D11449"/>
    <w:rsid w:val="00D24FB6"/>
    <w:rsid w:val="00D26B3A"/>
    <w:rsid w:val="00D51B5F"/>
    <w:rsid w:val="00D676A6"/>
    <w:rsid w:val="00D7452A"/>
    <w:rsid w:val="00D97C2A"/>
    <w:rsid w:val="00DB10A4"/>
    <w:rsid w:val="00DD203E"/>
    <w:rsid w:val="00DE7189"/>
    <w:rsid w:val="00DF529C"/>
    <w:rsid w:val="00E14BB9"/>
    <w:rsid w:val="00E17DD9"/>
    <w:rsid w:val="00E21047"/>
    <w:rsid w:val="00E26B1E"/>
    <w:rsid w:val="00E3457A"/>
    <w:rsid w:val="00E36C9F"/>
    <w:rsid w:val="00E377CF"/>
    <w:rsid w:val="00E42902"/>
    <w:rsid w:val="00E52661"/>
    <w:rsid w:val="00E6367A"/>
    <w:rsid w:val="00E95100"/>
    <w:rsid w:val="00EA52F9"/>
    <w:rsid w:val="00ED2B3A"/>
    <w:rsid w:val="00ED663C"/>
    <w:rsid w:val="00F003AC"/>
    <w:rsid w:val="00F3568D"/>
    <w:rsid w:val="00F41794"/>
    <w:rsid w:val="00F41B4F"/>
    <w:rsid w:val="00F5161D"/>
    <w:rsid w:val="00F53050"/>
    <w:rsid w:val="00F64F32"/>
    <w:rsid w:val="00F72310"/>
    <w:rsid w:val="00FB1606"/>
    <w:rsid w:val="00FC0481"/>
    <w:rsid w:val="00FC501D"/>
    <w:rsid w:val="00FD0968"/>
    <w:rsid w:val="00FD56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F04F0"/>
  <w15:chartTrackingRefBased/>
  <w15:docId w15:val="{1050E4CD-3C02-4532-A04C-1291921CD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26B3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D26B3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D26B3A"/>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D26B3A"/>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D26B3A"/>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D26B3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26B3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26B3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26B3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26B3A"/>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D26B3A"/>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D26B3A"/>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D26B3A"/>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D26B3A"/>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D26B3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26B3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26B3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26B3A"/>
    <w:rPr>
      <w:rFonts w:eastAsiaTheme="majorEastAsia" w:cstheme="majorBidi"/>
      <w:color w:val="272727" w:themeColor="text1" w:themeTint="D8"/>
    </w:rPr>
  </w:style>
  <w:style w:type="paragraph" w:styleId="Titre">
    <w:name w:val="Title"/>
    <w:basedOn w:val="Normal"/>
    <w:next w:val="Normal"/>
    <w:link w:val="TitreCar"/>
    <w:uiPriority w:val="10"/>
    <w:qFormat/>
    <w:rsid w:val="00D26B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26B3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26B3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26B3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26B3A"/>
    <w:pPr>
      <w:spacing w:before="160"/>
      <w:jc w:val="center"/>
    </w:pPr>
    <w:rPr>
      <w:i/>
      <w:iCs/>
      <w:color w:val="404040" w:themeColor="text1" w:themeTint="BF"/>
    </w:rPr>
  </w:style>
  <w:style w:type="character" w:customStyle="1" w:styleId="CitationCar">
    <w:name w:val="Citation Car"/>
    <w:basedOn w:val="Policepardfaut"/>
    <w:link w:val="Citation"/>
    <w:uiPriority w:val="29"/>
    <w:rsid w:val="00D26B3A"/>
    <w:rPr>
      <w:i/>
      <w:iCs/>
      <w:color w:val="404040" w:themeColor="text1" w:themeTint="BF"/>
    </w:rPr>
  </w:style>
  <w:style w:type="paragraph" w:styleId="Paragraphedeliste">
    <w:name w:val="List Paragraph"/>
    <w:basedOn w:val="Normal"/>
    <w:uiPriority w:val="34"/>
    <w:qFormat/>
    <w:rsid w:val="00D26B3A"/>
    <w:pPr>
      <w:ind w:left="720"/>
      <w:contextualSpacing/>
    </w:pPr>
  </w:style>
  <w:style w:type="character" w:styleId="Accentuationintense">
    <w:name w:val="Intense Emphasis"/>
    <w:basedOn w:val="Policepardfaut"/>
    <w:uiPriority w:val="21"/>
    <w:qFormat/>
    <w:rsid w:val="00D26B3A"/>
    <w:rPr>
      <w:i/>
      <w:iCs/>
      <w:color w:val="2F5496" w:themeColor="accent1" w:themeShade="BF"/>
    </w:rPr>
  </w:style>
  <w:style w:type="paragraph" w:styleId="Citationintense">
    <w:name w:val="Intense Quote"/>
    <w:basedOn w:val="Normal"/>
    <w:next w:val="Normal"/>
    <w:link w:val="CitationintenseCar"/>
    <w:uiPriority w:val="30"/>
    <w:qFormat/>
    <w:rsid w:val="00D26B3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D26B3A"/>
    <w:rPr>
      <w:i/>
      <w:iCs/>
      <w:color w:val="2F5496" w:themeColor="accent1" w:themeShade="BF"/>
    </w:rPr>
  </w:style>
  <w:style w:type="character" w:styleId="Rfrenceintense">
    <w:name w:val="Intense Reference"/>
    <w:basedOn w:val="Policepardfaut"/>
    <w:uiPriority w:val="32"/>
    <w:qFormat/>
    <w:rsid w:val="00D26B3A"/>
    <w:rPr>
      <w:b/>
      <w:bCs/>
      <w:smallCaps/>
      <w:color w:val="2F5496" w:themeColor="accent1" w:themeShade="BF"/>
      <w:spacing w:val="5"/>
    </w:rPr>
  </w:style>
  <w:style w:type="paragraph" w:customStyle="1" w:styleId="paragraph">
    <w:name w:val="paragraph"/>
    <w:basedOn w:val="Normal"/>
    <w:rsid w:val="009C7B73"/>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textcolor">
    <w:name w:val="textcolor"/>
    <w:basedOn w:val="Policepardfaut"/>
    <w:rsid w:val="0090237D"/>
  </w:style>
  <w:style w:type="paragraph" w:styleId="NormalWeb">
    <w:name w:val="Normal (Web)"/>
    <w:basedOn w:val="Normal"/>
    <w:uiPriority w:val="99"/>
    <w:unhideWhenUsed/>
    <w:rsid w:val="00773044"/>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styleId="lev">
    <w:name w:val="Strong"/>
    <w:basedOn w:val="Policepardfaut"/>
    <w:uiPriority w:val="22"/>
    <w:qFormat/>
    <w:rsid w:val="00773044"/>
    <w:rPr>
      <w:b/>
      <w:bCs/>
    </w:rPr>
  </w:style>
  <w:style w:type="table" w:styleId="Grilledutableau">
    <w:name w:val="Table Grid"/>
    <w:basedOn w:val="TableauNormal"/>
    <w:uiPriority w:val="39"/>
    <w:rsid w:val="005F5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14A28"/>
    <w:rPr>
      <w:color w:val="0563C1" w:themeColor="hyperlink"/>
      <w:u w:val="single"/>
    </w:rPr>
  </w:style>
  <w:style w:type="character" w:styleId="Mentionnonrsolue">
    <w:name w:val="Unresolved Mention"/>
    <w:basedOn w:val="Policepardfaut"/>
    <w:uiPriority w:val="99"/>
    <w:semiHidden/>
    <w:unhideWhenUsed/>
    <w:rsid w:val="00014A28"/>
    <w:rPr>
      <w:color w:val="605E5C"/>
      <w:shd w:val="clear" w:color="auto" w:fill="E1DFDD"/>
    </w:rPr>
  </w:style>
  <w:style w:type="paragraph" w:styleId="En-tte">
    <w:name w:val="header"/>
    <w:basedOn w:val="Normal"/>
    <w:link w:val="En-tteCar"/>
    <w:uiPriority w:val="99"/>
    <w:unhideWhenUsed/>
    <w:rsid w:val="003E6649"/>
    <w:pPr>
      <w:tabs>
        <w:tab w:val="center" w:pos="4536"/>
        <w:tab w:val="right" w:pos="9072"/>
      </w:tabs>
      <w:spacing w:after="0" w:line="240" w:lineRule="auto"/>
    </w:pPr>
  </w:style>
  <w:style w:type="character" w:customStyle="1" w:styleId="En-tteCar">
    <w:name w:val="En-tête Car"/>
    <w:basedOn w:val="Policepardfaut"/>
    <w:link w:val="En-tte"/>
    <w:uiPriority w:val="99"/>
    <w:rsid w:val="003E6649"/>
  </w:style>
  <w:style w:type="paragraph" w:styleId="Pieddepage">
    <w:name w:val="footer"/>
    <w:basedOn w:val="Normal"/>
    <w:link w:val="PieddepageCar"/>
    <w:uiPriority w:val="99"/>
    <w:unhideWhenUsed/>
    <w:rsid w:val="003E664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66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01785">
      <w:bodyDiv w:val="1"/>
      <w:marLeft w:val="0"/>
      <w:marRight w:val="0"/>
      <w:marTop w:val="0"/>
      <w:marBottom w:val="0"/>
      <w:divBdr>
        <w:top w:val="none" w:sz="0" w:space="0" w:color="auto"/>
        <w:left w:val="none" w:sz="0" w:space="0" w:color="auto"/>
        <w:bottom w:val="none" w:sz="0" w:space="0" w:color="auto"/>
        <w:right w:val="none" w:sz="0" w:space="0" w:color="auto"/>
      </w:divBdr>
    </w:div>
    <w:div w:id="295527745">
      <w:bodyDiv w:val="1"/>
      <w:marLeft w:val="0"/>
      <w:marRight w:val="0"/>
      <w:marTop w:val="0"/>
      <w:marBottom w:val="0"/>
      <w:divBdr>
        <w:top w:val="none" w:sz="0" w:space="0" w:color="auto"/>
        <w:left w:val="none" w:sz="0" w:space="0" w:color="auto"/>
        <w:bottom w:val="none" w:sz="0" w:space="0" w:color="auto"/>
        <w:right w:val="none" w:sz="0" w:space="0" w:color="auto"/>
      </w:divBdr>
    </w:div>
    <w:div w:id="346105057">
      <w:bodyDiv w:val="1"/>
      <w:marLeft w:val="0"/>
      <w:marRight w:val="0"/>
      <w:marTop w:val="0"/>
      <w:marBottom w:val="0"/>
      <w:divBdr>
        <w:top w:val="none" w:sz="0" w:space="0" w:color="auto"/>
        <w:left w:val="none" w:sz="0" w:space="0" w:color="auto"/>
        <w:bottom w:val="none" w:sz="0" w:space="0" w:color="auto"/>
        <w:right w:val="none" w:sz="0" w:space="0" w:color="auto"/>
      </w:divBdr>
      <w:divsChild>
        <w:div w:id="42603312">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356351877">
      <w:bodyDiv w:val="1"/>
      <w:marLeft w:val="0"/>
      <w:marRight w:val="0"/>
      <w:marTop w:val="0"/>
      <w:marBottom w:val="0"/>
      <w:divBdr>
        <w:top w:val="none" w:sz="0" w:space="0" w:color="auto"/>
        <w:left w:val="none" w:sz="0" w:space="0" w:color="auto"/>
        <w:bottom w:val="none" w:sz="0" w:space="0" w:color="auto"/>
        <w:right w:val="none" w:sz="0" w:space="0" w:color="auto"/>
      </w:divBdr>
    </w:div>
    <w:div w:id="368190260">
      <w:bodyDiv w:val="1"/>
      <w:marLeft w:val="0"/>
      <w:marRight w:val="0"/>
      <w:marTop w:val="0"/>
      <w:marBottom w:val="0"/>
      <w:divBdr>
        <w:top w:val="none" w:sz="0" w:space="0" w:color="auto"/>
        <w:left w:val="none" w:sz="0" w:space="0" w:color="auto"/>
        <w:bottom w:val="none" w:sz="0" w:space="0" w:color="auto"/>
        <w:right w:val="none" w:sz="0" w:space="0" w:color="auto"/>
      </w:divBdr>
    </w:div>
    <w:div w:id="391193370">
      <w:bodyDiv w:val="1"/>
      <w:marLeft w:val="0"/>
      <w:marRight w:val="0"/>
      <w:marTop w:val="0"/>
      <w:marBottom w:val="0"/>
      <w:divBdr>
        <w:top w:val="none" w:sz="0" w:space="0" w:color="auto"/>
        <w:left w:val="none" w:sz="0" w:space="0" w:color="auto"/>
        <w:bottom w:val="none" w:sz="0" w:space="0" w:color="auto"/>
        <w:right w:val="none" w:sz="0" w:space="0" w:color="auto"/>
      </w:divBdr>
    </w:div>
    <w:div w:id="396822134">
      <w:bodyDiv w:val="1"/>
      <w:marLeft w:val="0"/>
      <w:marRight w:val="0"/>
      <w:marTop w:val="0"/>
      <w:marBottom w:val="0"/>
      <w:divBdr>
        <w:top w:val="none" w:sz="0" w:space="0" w:color="auto"/>
        <w:left w:val="none" w:sz="0" w:space="0" w:color="auto"/>
        <w:bottom w:val="none" w:sz="0" w:space="0" w:color="auto"/>
        <w:right w:val="none" w:sz="0" w:space="0" w:color="auto"/>
      </w:divBdr>
    </w:div>
    <w:div w:id="427047632">
      <w:bodyDiv w:val="1"/>
      <w:marLeft w:val="0"/>
      <w:marRight w:val="0"/>
      <w:marTop w:val="0"/>
      <w:marBottom w:val="0"/>
      <w:divBdr>
        <w:top w:val="none" w:sz="0" w:space="0" w:color="auto"/>
        <w:left w:val="none" w:sz="0" w:space="0" w:color="auto"/>
        <w:bottom w:val="none" w:sz="0" w:space="0" w:color="auto"/>
        <w:right w:val="none" w:sz="0" w:space="0" w:color="auto"/>
      </w:divBdr>
    </w:div>
    <w:div w:id="427430689">
      <w:bodyDiv w:val="1"/>
      <w:marLeft w:val="0"/>
      <w:marRight w:val="0"/>
      <w:marTop w:val="0"/>
      <w:marBottom w:val="0"/>
      <w:divBdr>
        <w:top w:val="none" w:sz="0" w:space="0" w:color="auto"/>
        <w:left w:val="none" w:sz="0" w:space="0" w:color="auto"/>
        <w:bottom w:val="none" w:sz="0" w:space="0" w:color="auto"/>
        <w:right w:val="none" w:sz="0" w:space="0" w:color="auto"/>
      </w:divBdr>
    </w:div>
    <w:div w:id="469248176">
      <w:bodyDiv w:val="1"/>
      <w:marLeft w:val="0"/>
      <w:marRight w:val="0"/>
      <w:marTop w:val="0"/>
      <w:marBottom w:val="0"/>
      <w:divBdr>
        <w:top w:val="none" w:sz="0" w:space="0" w:color="auto"/>
        <w:left w:val="none" w:sz="0" w:space="0" w:color="auto"/>
        <w:bottom w:val="none" w:sz="0" w:space="0" w:color="auto"/>
        <w:right w:val="none" w:sz="0" w:space="0" w:color="auto"/>
      </w:divBdr>
      <w:divsChild>
        <w:div w:id="1453984105">
          <w:marLeft w:val="0"/>
          <w:marRight w:val="0"/>
          <w:marTop w:val="0"/>
          <w:marBottom w:val="0"/>
          <w:divBdr>
            <w:top w:val="none" w:sz="0" w:space="0" w:color="auto"/>
            <w:left w:val="none" w:sz="0" w:space="0" w:color="auto"/>
            <w:bottom w:val="none" w:sz="0" w:space="0" w:color="auto"/>
            <w:right w:val="none" w:sz="0" w:space="0" w:color="auto"/>
          </w:divBdr>
        </w:div>
      </w:divsChild>
    </w:div>
    <w:div w:id="520977515">
      <w:bodyDiv w:val="1"/>
      <w:marLeft w:val="0"/>
      <w:marRight w:val="0"/>
      <w:marTop w:val="0"/>
      <w:marBottom w:val="0"/>
      <w:divBdr>
        <w:top w:val="none" w:sz="0" w:space="0" w:color="auto"/>
        <w:left w:val="none" w:sz="0" w:space="0" w:color="auto"/>
        <w:bottom w:val="none" w:sz="0" w:space="0" w:color="auto"/>
        <w:right w:val="none" w:sz="0" w:space="0" w:color="auto"/>
      </w:divBdr>
    </w:div>
    <w:div w:id="576981595">
      <w:bodyDiv w:val="1"/>
      <w:marLeft w:val="0"/>
      <w:marRight w:val="0"/>
      <w:marTop w:val="0"/>
      <w:marBottom w:val="0"/>
      <w:divBdr>
        <w:top w:val="none" w:sz="0" w:space="0" w:color="auto"/>
        <w:left w:val="none" w:sz="0" w:space="0" w:color="auto"/>
        <w:bottom w:val="none" w:sz="0" w:space="0" w:color="auto"/>
        <w:right w:val="none" w:sz="0" w:space="0" w:color="auto"/>
      </w:divBdr>
    </w:div>
    <w:div w:id="655112846">
      <w:bodyDiv w:val="1"/>
      <w:marLeft w:val="0"/>
      <w:marRight w:val="0"/>
      <w:marTop w:val="0"/>
      <w:marBottom w:val="0"/>
      <w:divBdr>
        <w:top w:val="none" w:sz="0" w:space="0" w:color="auto"/>
        <w:left w:val="none" w:sz="0" w:space="0" w:color="auto"/>
        <w:bottom w:val="none" w:sz="0" w:space="0" w:color="auto"/>
        <w:right w:val="none" w:sz="0" w:space="0" w:color="auto"/>
      </w:divBdr>
    </w:div>
    <w:div w:id="687878286">
      <w:bodyDiv w:val="1"/>
      <w:marLeft w:val="0"/>
      <w:marRight w:val="0"/>
      <w:marTop w:val="0"/>
      <w:marBottom w:val="0"/>
      <w:divBdr>
        <w:top w:val="none" w:sz="0" w:space="0" w:color="auto"/>
        <w:left w:val="none" w:sz="0" w:space="0" w:color="auto"/>
        <w:bottom w:val="none" w:sz="0" w:space="0" w:color="auto"/>
        <w:right w:val="none" w:sz="0" w:space="0" w:color="auto"/>
      </w:divBdr>
    </w:div>
    <w:div w:id="719942333">
      <w:bodyDiv w:val="1"/>
      <w:marLeft w:val="0"/>
      <w:marRight w:val="0"/>
      <w:marTop w:val="0"/>
      <w:marBottom w:val="0"/>
      <w:divBdr>
        <w:top w:val="none" w:sz="0" w:space="0" w:color="auto"/>
        <w:left w:val="none" w:sz="0" w:space="0" w:color="auto"/>
        <w:bottom w:val="none" w:sz="0" w:space="0" w:color="auto"/>
        <w:right w:val="none" w:sz="0" w:space="0" w:color="auto"/>
      </w:divBdr>
      <w:divsChild>
        <w:div w:id="121963001">
          <w:marLeft w:val="0"/>
          <w:marRight w:val="0"/>
          <w:marTop w:val="0"/>
          <w:marBottom w:val="0"/>
          <w:divBdr>
            <w:top w:val="none" w:sz="0" w:space="0" w:color="auto"/>
            <w:left w:val="none" w:sz="0" w:space="0" w:color="auto"/>
            <w:bottom w:val="none" w:sz="0" w:space="0" w:color="auto"/>
            <w:right w:val="none" w:sz="0" w:space="0" w:color="auto"/>
          </w:divBdr>
          <w:divsChild>
            <w:div w:id="74376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7522">
      <w:bodyDiv w:val="1"/>
      <w:marLeft w:val="0"/>
      <w:marRight w:val="0"/>
      <w:marTop w:val="0"/>
      <w:marBottom w:val="0"/>
      <w:divBdr>
        <w:top w:val="none" w:sz="0" w:space="0" w:color="auto"/>
        <w:left w:val="none" w:sz="0" w:space="0" w:color="auto"/>
        <w:bottom w:val="none" w:sz="0" w:space="0" w:color="auto"/>
        <w:right w:val="none" w:sz="0" w:space="0" w:color="auto"/>
      </w:divBdr>
      <w:divsChild>
        <w:div w:id="520362347">
          <w:marLeft w:val="0"/>
          <w:marRight w:val="0"/>
          <w:marTop w:val="0"/>
          <w:marBottom w:val="0"/>
          <w:divBdr>
            <w:top w:val="none" w:sz="0" w:space="0" w:color="auto"/>
            <w:left w:val="none" w:sz="0" w:space="0" w:color="auto"/>
            <w:bottom w:val="none" w:sz="0" w:space="0" w:color="auto"/>
            <w:right w:val="none" w:sz="0" w:space="0" w:color="auto"/>
          </w:divBdr>
        </w:div>
      </w:divsChild>
    </w:div>
    <w:div w:id="836464137">
      <w:bodyDiv w:val="1"/>
      <w:marLeft w:val="0"/>
      <w:marRight w:val="0"/>
      <w:marTop w:val="0"/>
      <w:marBottom w:val="0"/>
      <w:divBdr>
        <w:top w:val="none" w:sz="0" w:space="0" w:color="auto"/>
        <w:left w:val="none" w:sz="0" w:space="0" w:color="auto"/>
        <w:bottom w:val="none" w:sz="0" w:space="0" w:color="auto"/>
        <w:right w:val="none" w:sz="0" w:space="0" w:color="auto"/>
      </w:divBdr>
    </w:div>
    <w:div w:id="868300516">
      <w:bodyDiv w:val="1"/>
      <w:marLeft w:val="0"/>
      <w:marRight w:val="0"/>
      <w:marTop w:val="0"/>
      <w:marBottom w:val="0"/>
      <w:divBdr>
        <w:top w:val="none" w:sz="0" w:space="0" w:color="auto"/>
        <w:left w:val="none" w:sz="0" w:space="0" w:color="auto"/>
        <w:bottom w:val="none" w:sz="0" w:space="0" w:color="auto"/>
        <w:right w:val="none" w:sz="0" w:space="0" w:color="auto"/>
      </w:divBdr>
    </w:div>
    <w:div w:id="882718426">
      <w:bodyDiv w:val="1"/>
      <w:marLeft w:val="0"/>
      <w:marRight w:val="0"/>
      <w:marTop w:val="0"/>
      <w:marBottom w:val="0"/>
      <w:divBdr>
        <w:top w:val="none" w:sz="0" w:space="0" w:color="auto"/>
        <w:left w:val="none" w:sz="0" w:space="0" w:color="auto"/>
        <w:bottom w:val="none" w:sz="0" w:space="0" w:color="auto"/>
        <w:right w:val="none" w:sz="0" w:space="0" w:color="auto"/>
      </w:divBdr>
    </w:div>
    <w:div w:id="1011100650">
      <w:bodyDiv w:val="1"/>
      <w:marLeft w:val="0"/>
      <w:marRight w:val="0"/>
      <w:marTop w:val="0"/>
      <w:marBottom w:val="0"/>
      <w:divBdr>
        <w:top w:val="none" w:sz="0" w:space="0" w:color="auto"/>
        <w:left w:val="none" w:sz="0" w:space="0" w:color="auto"/>
        <w:bottom w:val="none" w:sz="0" w:space="0" w:color="auto"/>
        <w:right w:val="none" w:sz="0" w:space="0" w:color="auto"/>
      </w:divBdr>
    </w:div>
    <w:div w:id="1116099348">
      <w:bodyDiv w:val="1"/>
      <w:marLeft w:val="0"/>
      <w:marRight w:val="0"/>
      <w:marTop w:val="0"/>
      <w:marBottom w:val="0"/>
      <w:divBdr>
        <w:top w:val="none" w:sz="0" w:space="0" w:color="auto"/>
        <w:left w:val="none" w:sz="0" w:space="0" w:color="auto"/>
        <w:bottom w:val="none" w:sz="0" w:space="0" w:color="auto"/>
        <w:right w:val="none" w:sz="0" w:space="0" w:color="auto"/>
      </w:divBdr>
    </w:div>
    <w:div w:id="1150052115">
      <w:bodyDiv w:val="1"/>
      <w:marLeft w:val="0"/>
      <w:marRight w:val="0"/>
      <w:marTop w:val="0"/>
      <w:marBottom w:val="0"/>
      <w:divBdr>
        <w:top w:val="none" w:sz="0" w:space="0" w:color="auto"/>
        <w:left w:val="none" w:sz="0" w:space="0" w:color="auto"/>
        <w:bottom w:val="none" w:sz="0" w:space="0" w:color="auto"/>
        <w:right w:val="none" w:sz="0" w:space="0" w:color="auto"/>
      </w:divBdr>
      <w:divsChild>
        <w:div w:id="94812326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1151605207">
      <w:bodyDiv w:val="1"/>
      <w:marLeft w:val="0"/>
      <w:marRight w:val="0"/>
      <w:marTop w:val="0"/>
      <w:marBottom w:val="0"/>
      <w:divBdr>
        <w:top w:val="none" w:sz="0" w:space="0" w:color="auto"/>
        <w:left w:val="none" w:sz="0" w:space="0" w:color="auto"/>
        <w:bottom w:val="none" w:sz="0" w:space="0" w:color="auto"/>
        <w:right w:val="none" w:sz="0" w:space="0" w:color="auto"/>
      </w:divBdr>
    </w:div>
    <w:div w:id="1152134859">
      <w:bodyDiv w:val="1"/>
      <w:marLeft w:val="0"/>
      <w:marRight w:val="0"/>
      <w:marTop w:val="0"/>
      <w:marBottom w:val="0"/>
      <w:divBdr>
        <w:top w:val="none" w:sz="0" w:space="0" w:color="auto"/>
        <w:left w:val="none" w:sz="0" w:space="0" w:color="auto"/>
        <w:bottom w:val="none" w:sz="0" w:space="0" w:color="auto"/>
        <w:right w:val="none" w:sz="0" w:space="0" w:color="auto"/>
      </w:divBdr>
    </w:div>
    <w:div w:id="1202088983">
      <w:bodyDiv w:val="1"/>
      <w:marLeft w:val="0"/>
      <w:marRight w:val="0"/>
      <w:marTop w:val="0"/>
      <w:marBottom w:val="0"/>
      <w:divBdr>
        <w:top w:val="none" w:sz="0" w:space="0" w:color="auto"/>
        <w:left w:val="none" w:sz="0" w:space="0" w:color="auto"/>
        <w:bottom w:val="none" w:sz="0" w:space="0" w:color="auto"/>
        <w:right w:val="none" w:sz="0" w:space="0" w:color="auto"/>
      </w:divBdr>
    </w:div>
    <w:div w:id="1217619015">
      <w:bodyDiv w:val="1"/>
      <w:marLeft w:val="0"/>
      <w:marRight w:val="0"/>
      <w:marTop w:val="0"/>
      <w:marBottom w:val="0"/>
      <w:divBdr>
        <w:top w:val="none" w:sz="0" w:space="0" w:color="auto"/>
        <w:left w:val="none" w:sz="0" w:space="0" w:color="auto"/>
        <w:bottom w:val="none" w:sz="0" w:space="0" w:color="auto"/>
        <w:right w:val="none" w:sz="0" w:space="0" w:color="auto"/>
      </w:divBdr>
    </w:div>
    <w:div w:id="1291013484">
      <w:bodyDiv w:val="1"/>
      <w:marLeft w:val="0"/>
      <w:marRight w:val="0"/>
      <w:marTop w:val="0"/>
      <w:marBottom w:val="0"/>
      <w:divBdr>
        <w:top w:val="none" w:sz="0" w:space="0" w:color="auto"/>
        <w:left w:val="none" w:sz="0" w:space="0" w:color="auto"/>
        <w:bottom w:val="none" w:sz="0" w:space="0" w:color="auto"/>
        <w:right w:val="none" w:sz="0" w:space="0" w:color="auto"/>
      </w:divBdr>
    </w:div>
    <w:div w:id="1396122026">
      <w:bodyDiv w:val="1"/>
      <w:marLeft w:val="0"/>
      <w:marRight w:val="0"/>
      <w:marTop w:val="0"/>
      <w:marBottom w:val="0"/>
      <w:divBdr>
        <w:top w:val="none" w:sz="0" w:space="0" w:color="auto"/>
        <w:left w:val="none" w:sz="0" w:space="0" w:color="auto"/>
        <w:bottom w:val="none" w:sz="0" w:space="0" w:color="auto"/>
        <w:right w:val="none" w:sz="0" w:space="0" w:color="auto"/>
      </w:divBdr>
      <w:divsChild>
        <w:div w:id="2093697101">
          <w:marLeft w:val="0"/>
          <w:marRight w:val="0"/>
          <w:marTop w:val="0"/>
          <w:marBottom w:val="0"/>
          <w:divBdr>
            <w:top w:val="none" w:sz="0" w:space="0" w:color="auto"/>
            <w:left w:val="none" w:sz="0" w:space="0" w:color="auto"/>
            <w:bottom w:val="none" w:sz="0" w:space="0" w:color="auto"/>
            <w:right w:val="none" w:sz="0" w:space="0" w:color="auto"/>
          </w:divBdr>
        </w:div>
      </w:divsChild>
    </w:div>
    <w:div w:id="1452361896">
      <w:bodyDiv w:val="1"/>
      <w:marLeft w:val="0"/>
      <w:marRight w:val="0"/>
      <w:marTop w:val="0"/>
      <w:marBottom w:val="0"/>
      <w:divBdr>
        <w:top w:val="none" w:sz="0" w:space="0" w:color="auto"/>
        <w:left w:val="none" w:sz="0" w:space="0" w:color="auto"/>
        <w:bottom w:val="none" w:sz="0" w:space="0" w:color="auto"/>
        <w:right w:val="none" w:sz="0" w:space="0" w:color="auto"/>
      </w:divBdr>
      <w:divsChild>
        <w:div w:id="1316689954">
          <w:marLeft w:val="0"/>
          <w:marRight w:val="0"/>
          <w:marTop w:val="0"/>
          <w:marBottom w:val="0"/>
          <w:divBdr>
            <w:top w:val="none" w:sz="0" w:space="0" w:color="auto"/>
            <w:left w:val="none" w:sz="0" w:space="0" w:color="auto"/>
            <w:bottom w:val="none" w:sz="0" w:space="0" w:color="auto"/>
            <w:right w:val="none" w:sz="0" w:space="0" w:color="auto"/>
          </w:divBdr>
          <w:divsChild>
            <w:div w:id="13816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8433">
      <w:bodyDiv w:val="1"/>
      <w:marLeft w:val="0"/>
      <w:marRight w:val="0"/>
      <w:marTop w:val="0"/>
      <w:marBottom w:val="0"/>
      <w:divBdr>
        <w:top w:val="none" w:sz="0" w:space="0" w:color="auto"/>
        <w:left w:val="none" w:sz="0" w:space="0" w:color="auto"/>
        <w:bottom w:val="none" w:sz="0" w:space="0" w:color="auto"/>
        <w:right w:val="none" w:sz="0" w:space="0" w:color="auto"/>
      </w:divBdr>
    </w:div>
    <w:div w:id="1703676723">
      <w:bodyDiv w:val="1"/>
      <w:marLeft w:val="0"/>
      <w:marRight w:val="0"/>
      <w:marTop w:val="0"/>
      <w:marBottom w:val="0"/>
      <w:divBdr>
        <w:top w:val="none" w:sz="0" w:space="0" w:color="auto"/>
        <w:left w:val="none" w:sz="0" w:space="0" w:color="auto"/>
        <w:bottom w:val="none" w:sz="0" w:space="0" w:color="auto"/>
        <w:right w:val="none" w:sz="0" w:space="0" w:color="auto"/>
      </w:divBdr>
    </w:div>
    <w:div w:id="1745763068">
      <w:bodyDiv w:val="1"/>
      <w:marLeft w:val="0"/>
      <w:marRight w:val="0"/>
      <w:marTop w:val="0"/>
      <w:marBottom w:val="0"/>
      <w:divBdr>
        <w:top w:val="none" w:sz="0" w:space="0" w:color="auto"/>
        <w:left w:val="none" w:sz="0" w:space="0" w:color="auto"/>
        <w:bottom w:val="none" w:sz="0" w:space="0" w:color="auto"/>
        <w:right w:val="none" w:sz="0" w:space="0" w:color="auto"/>
      </w:divBdr>
    </w:div>
    <w:div w:id="1769041342">
      <w:bodyDiv w:val="1"/>
      <w:marLeft w:val="0"/>
      <w:marRight w:val="0"/>
      <w:marTop w:val="0"/>
      <w:marBottom w:val="0"/>
      <w:divBdr>
        <w:top w:val="none" w:sz="0" w:space="0" w:color="auto"/>
        <w:left w:val="none" w:sz="0" w:space="0" w:color="auto"/>
        <w:bottom w:val="none" w:sz="0" w:space="0" w:color="auto"/>
        <w:right w:val="none" w:sz="0" w:space="0" w:color="auto"/>
      </w:divBdr>
    </w:div>
    <w:div w:id="1827816090">
      <w:bodyDiv w:val="1"/>
      <w:marLeft w:val="0"/>
      <w:marRight w:val="0"/>
      <w:marTop w:val="0"/>
      <w:marBottom w:val="0"/>
      <w:divBdr>
        <w:top w:val="none" w:sz="0" w:space="0" w:color="auto"/>
        <w:left w:val="none" w:sz="0" w:space="0" w:color="auto"/>
        <w:bottom w:val="none" w:sz="0" w:space="0" w:color="auto"/>
        <w:right w:val="none" w:sz="0" w:space="0" w:color="auto"/>
      </w:divBdr>
    </w:div>
    <w:div w:id="2082672824">
      <w:bodyDiv w:val="1"/>
      <w:marLeft w:val="0"/>
      <w:marRight w:val="0"/>
      <w:marTop w:val="0"/>
      <w:marBottom w:val="0"/>
      <w:divBdr>
        <w:top w:val="none" w:sz="0" w:space="0" w:color="auto"/>
        <w:left w:val="none" w:sz="0" w:space="0" w:color="auto"/>
        <w:bottom w:val="none" w:sz="0" w:space="0" w:color="auto"/>
        <w:right w:val="none" w:sz="0" w:space="0" w:color="auto"/>
      </w:divBdr>
    </w:div>
    <w:div w:id="208818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egibus.ai"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E:\Legibus.ai\Hodefi\Excel%20Hodef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Enquête pricing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Pricing!$C$4</c:f>
              <c:strCache>
                <c:ptCount val="1"/>
                <c:pt idx="0">
                  <c:v>Réponse prospects</c:v>
                </c:pt>
              </c:strCache>
            </c:strRef>
          </c:tx>
          <c:spPr>
            <a:solidFill>
              <a:schemeClr val="accent1"/>
            </a:solidFill>
            <a:ln>
              <a:noFill/>
            </a:ln>
            <a:effectLst/>
          </c:spPr>
          <c:invertIfNegative val="0"/>
          <c:trendline>
            <c:spPr>
              <a:ln w="19050" cap="rnd">
                <a:solidFill>
                  <a:srgbClr val="FF0000"/>
                </a:solidFill>
                <a:prstDash val="solid"/>
              </a:ln>
              <a:effectLst/>
            </c:spPr>
            <c:trendlineType val="poly"/>
            <c:order val="2"/>
            <c:dispRSqr val="0"/>
            <c:dispEq val="0"/>
          </c:trendline>
          <c:cat>
            <c:strRef>
              <c:f>Pricing!$D$3:$I$3</c:f>
              <c:strCache>
                <c:ptCount val="6"/>
                <c:pt idx="0">
                  <c:v>[100-125]€</c:v>
                </c:pt>
                <c:pt idx="1">
                  <c:v>[126-150]€</c:v>
                </c:pt>
                <c:pt idx="2">
                  <c:v>[151-175]€</c:v>
                </c:pt>
                <c:pt idx="3">
                  <c:v>[176-200]€</c:v>
                </c:pt>
                <c:pt idx="4">
                  <c:v>[201-275]€</c:v>
                </c:pt>
                <c:pt idx="5">
                  <c:v>[276-300]€</c:v>
                </c:pt>
              </c:strCache>
            </c:strRef>
          </c:cat>
          <c:val>
            <c:numRef>
              <c:f>Pricing!$D$4:$I$4</c:f>
              <c:numCache>
                <c:formatCode>General</c:formatCode>
                <c:ptCount val="6"/>
                <c:pt idx="0">
                  <c:v>6</c:v>
                </c:pt>
                <c:pt idx="1">
                  <c:v>16</c:v>
                </c:pt>
                <c:pt idx="2">
                  <c:v>60</c:v>
                </c:pt>
                <c:pt idx="3">
                  <c:v>62</c:v>
                </c:pt>
                <c:pt idx="4">
                  <c:v>30</c:v>
                </c:pt>
                <c:pt idx="5">
                  <c:v>9</c:v>
                </c:pt>
              </c:numCache>
            </c:numRef>
          </c:val>
          <c:extLst>
            <c:ext xmlns:c16="http://schemas.microsoft.com/office/drawing/2014/chart" uri="{C3380CC4-5D6E-409C-BE32-E72D297353CC}">
              <c16:uniqueId val="{00000001-26CE-4E72-9E6D-24A717B6D6F4}"/>
            </c:ext>
          </c:extLst>
        </c:ser>
        <c:dLbls>
          <c:showLegendKey val="0"/>
          <c:showVal val="0"/>
          <c:showCatName val="0"/>
          <c:showSerName val="0"/>
          <c:showPercent val="0"/>
          <c:showBubbleSize val="0"/>
        </c:dLbls>
        <c:gapWidth val="50"/>
        <c:overlap val="-27"/>
        <c:axId val="1821266447"/>
        <c:axId val="1821267407"/>
      </c:barChart>
      <c:catAx>
        <c:axId val="182126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1267407"/>
        <c:crosses val="autoZero"/>
        <c:auto val="1"/>
        <c:lblAlgn val="ctr"/>
        <c:lblOffset val="100"/>
        <c:noMultiLvlLbl val="0"/>
      </c:catAx>
      <c:valAx>
        <c:axId val="1821267407"/>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212664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Feuil1!$B$13</c:f>
              <c:strCache>
                <c:ptCount val="1"/>
                <c:pt idx="0">
                  <c:v>Commercial</c:v>
                </c:pt>
              </c:strCache>
            </c:strRef>
          </c:tx>
          <c:spPr>
            <a:solidFill>
              <a:schemeClr val="accent1"/>
            </a:solidFill>
            <a:ln>
              <a:noFill/>
            </a:ln>
            <a:effectLst/>
          </c:spPr>
          <c:invertIfNegative val="0"/>
          <c:cat>
            <c:strRef>
              <c:f>Feuil1!$C$12:$G$12</c:f>
              <c:strCache>
                <c:ptCount val="5"/>
                <c:pt idx="0">
                  <c:v>Year 1</c:v>
                </c:pt>
                <c:pt idx="1">
                  <c:v>Year 2</c:v>
                </c:pt>
                <c:pt idx="2">
                  <c:v>Year 3</c:v>
                </c:pt>
                <c:pt idx="3">
                  <c:v>Year 4</c:v>
                </c:pt>
                <c:pt idx="4">
                  <c:v>Year 5</c:v>
                </c:pt>
              </c:strCache>
            </c:strRef>
          </c:cat>
          <c:val>
            <c:numRef>
              <c:f>Feuil1!$C$13:$G$13</c:f>
              <c:numCache>
                <c:formatCode>General</c:formatCode>
                <c:ptCount val="5"/>
                <c:pt idx="0">
                  <c:v>1</c:v>
                </c:pt>
                <c:pt idx="1">
                  <c:v>3</c:v>
                </c:pt>
                <c:pt idx="2">
                  <c:v>7</c:v>
                </c:pt>
                <c:pt idx="3">
                  <c:v>10</c:v>
                </c:pt>
                <c:pt idx="4">
                  <c:v>13</c:v>
                </c:pt>
              </c:numCache>
            </c:numRef>
          </c:val>
          <c:extLst>
            <c:ext xmlns:c16="http://schemas.microsoft.com/office/drawing/2014/chart" uri="{C3380CC4-5D6E-409C-BE32-E72D297353CC}">
              <c16:uniqueId val="{00000000-017E-4911-8EFA-EF4C2892B8F8}"/>
            </c:ext>
          </c:extLst>
        </c:ser>
        <c:ser>
          <c:idx val="1"/>
          <c:order val="1"/>
          <c:tx>
            <c:strRef>
              <c:f>Feuil1!$B$14</c:f>
              <c:strCache>
                <c:ptCount val="1"/>
                <c:pt idx="0">
                  <c:v>Opérations</c:v>
                </c:pt>
              </c:strCache>
            </c:strRef>
          </c:tx>
          <c:spPr>
            <a:solidFill>
              <a:schemeClr val="accent2"/>
            </a:solidFill>
            <a:ln>
              <a:noFill/>
            </a:ln>
            <a:effectLst/>
          </c:spPr>
          <c:invertIfNegative val="0"/>
          <c:cat>
            <c:strRef>
              <c:f>Feuil1!$C$12:$G$12</c:f>
              <c:strCache>
                <c:ptCount val="5"/>
                <c:pt idx="0">
                  <c:v>Year 1</c:v>
                </c:pt>
                <c:pt idx="1">
                  <c:v>Year 2</c:v>
                </c:pt>
                <c:pt idx="2">
                  <c:v>Year 3</c:v>
                </c:pt>
                <c:pt idx="3">
                  <c:v>Year 4</c:v>
                </c:pt>
                <c:pt idx="4">
                  <c:v>Year 5</c:v>
                </c:pt>
              </c:strCache>
            </c:strRef>
          </c:cat>
          <c:val>
            <c:numRef>
              <c:f>Feuil1!$C$14:$G$14</c:f>
              <c:numCache>
                <c:formatCode>General</c:formatCode>
                <c:ptCount val="5"/>
                <c:pt idx="1">
                  <c:v>3</c:v>
                </c:pt>
                <c:pt idx="2">
                  <c:v>5</c:v>
                </c:pt>
                <c:pt idx="3">
                  <c:v>6</c:v>
                </c:pt>
                <c:pt idx="4">
                  <c:v>7</c:v>
                </c:pt>
              </c:numCache>
            </c:numRef>
          </c:val>
          <c:extLst>
            <c:ext xmlns:c16="http://schemas.microsoft.com/office/drawing/2014/chart" uri="{C3380CC4-5D6E-409C-BE32-E72D297353CC}">
              <c16:uniqueId val="{00000001-017E-4911-8EFA-EF4C2892B8F8}"/>
            </c:ext>
          </c:extLst>
        </c:ser>
        <c:ser>
          <c:idx val="2"/>
          <c:order val="2"/>
          <c:tx>
            <c:strRef>
              <c:f>Feuil1!$B$15</c:f>
              <c:strCache>
                <c:ptCount val="1"/>
                <c:pt idx="0">
                  <c:v>Engineering</c:v>
                </c:pt>
              </c:strCache>
            </c:strRef>
          </c:tx>
          <c:spPr>
            <a:solidFill>
              <a:schemeClr val="accent3"/>
            </a:solidFill>
            <a:ln>
              <a:noFill/>
            </a:ln>
            <a:effectLst/>
          </c:spPr>
          <c:invertIfNegative val="0"/>
          <c:cat>
            <c:strRef>
              <c:f>Feuil1!$C$12:$G$12</c:f>
              <c:strCache>
                <c:ptCount val="5"/>
                <c:pt idx="0">
                  <c:v>Year 1</c:v>
                </c:pt>
                <c:pt idx="1">
                  <c:v>Year 2</c:v>
                </c:pt>
                <c:pt idx="2">
                  <c:v>Year 3</c:v>
                </c:pt>
                <c:pt idx="3">
                  <c:v>Year 4</c:v>
                </c:pt>
                <c:pt idx="4">
                  <c:v>Year 5</c:v>
                </c:pt>
              </c:strCache>
            </c:strRef>
          </c:cat>
          <c:val>
            <c:numRef>
              <c:f>Feuil1!$C$15:$G$15</c:f>
              <c:numCache>
                <c:formatCode>General</c:formatCode>
                <c:ptCount val="5"/>
                <c:pt idx="0">
                  <c:v>2</c:v>
                </c:pt>
                <c:pt idx="1">
                  <c:v>7</c:v>
                </c:pt>
                <c:pt idx="2">
                  <c:v>9</c:v>
                </c:pt>
                <c:pt idx="3">
                  <c:v>9</c:v>
                </c:pt>
                <c:pt idx="4">
                  <c:v>9</c:v>
                </c:pt>
              </c:numCache>
            </c:numRef>
          </c:val>
          <c:extLst>
            <c:ext xmlns:c16="http://schemas.microsoft.com/office/drawing/2014/chart" uri="{C3380CC4-5D6E-409C-BE32-E72D297353CC}">
              <c16:uniqueId val="{00000002-017E-4911-8EFA-EF4C2892B8F8}"/>
            </c:ext>
          </c:extLst>
        </c:ser>
        <c:ser>
          <c:idx val="3"/>
          <c:order val="3"/>
          <c:tx>
            <c:strRef>
              <c:f>Feuil1!$B$16</c:f>
              <c:strCache>
                <c:ptCount val="1"/>
                <c:pt idx="0">
                  <c:v>Administratif</c:v>
                </c:pt>
              </c:strCache>
            </c:strRef>
          </c:tx>
          <c:spPr>
            <a:solidFill>
              <a:schemeClr val="accent4"/>
            </a:solidFill>
            <a:ln>
              <a:noFill/>
            </a:ln>
            <a:effectLst/>
          </c:spPr>
          <c:invertIfNegative val="0"/>
          <c:cat>
            <c:strRef>
              <c:f>Feuil1!$C$12:$G$12</c:f>
              <c:strCache>
                <c:ptCount val="5"/>
                <c:pt idx="0">
                  <c:v>Year 1</c:v>
                </c:pt>
                <c:pt idx="1">
                  <c:v>Year 2</c:v>
                </c:pt>
                <c:pt idx="2">
                  <c:v>Year 3</c:v>
                </c:pt>
                <c:pt idx="3">
                  <c:v>Year 4</c:v>
                </c:pt>
                <c:pt idx="4">
                  <c:v>Year 5</c:v>
                </c:pt>
              </c:strCache>
            </c:strRef>
          </c:cat>
          <c:val>
            <c:numRef>
              <c:f>Feuil1!$C$16:$G$16</c:f>
              <c:numCache>
                <c:formatCode>General</c:formatCode>
                <c:ptCount val="5"/>
                <c:pt idx="2">
                  <c:v>4</c:v>
                </c:pt>
                <c:pt idx="3">
                  <c:v>5</c:v>
                </c:pt>
                <c:pt idx="4">
                  <c:v>6</c:v>
                </c:pt>
              </c:numCache>
            </c:numRef>
          </c:val>
          <c:extLst>
            <c:ext xmlns:c16="http://schemas.microsoft.com/office/drawing/2014/chart" uri="{C3380CC4-5D6E-409C-BE32-E72D297353CC}">
              <c16:uniqueId val="{00000003-017E-4911-8EFA-EF4C2892B8F8}"/>
            </c:ext>
          </c:extLst>
        </c:ser>
        <c:dLbls>
          <c:showLegendKey val="0"/>
          <c:showVal val="0"/>
          <c:showCatName val="0"/>
          <c:showSerName val="0"/>
          <c:showPercent val="0"/>
          <c:showBubbleSize val="0"/>
        </c:dLbls>
        <c:gapWidth val="150"/>
        <c:overlap val="100"/>
        <c:axId val="1402969024"/>
        <c:axId val="1402969504"/>
      </c:barChart>
      <c:catAx>
        <c:axId val="14029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2969504"/>
        <c:crosses val="autoZero"/>
        <c:auto val="1"/>
        <c:lblAlgn val="ctr"/>
        <c:lblOffset val="100"/>
        <c:noMultiLvlLbl val="0"/>
      </c:catAx>
      <c:valAx>
        <c:axId val="1402969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40296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09946-7B31-4058-AB81-577B38829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11246</Words>
  <Characters>61857</Characters>
  <Application>Microsoft Office Word</Application>
  <DocSecurity>0</DocSecurity>
  <Lines>515</Lines>
  <Paragraphs>145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 Monfort</dc:creator>
  <cp:keywords/>
  <dc:description/>
  <cp:lastModifiedBy>Mehdi Kheredine</cp:lastModifiedBy>
  <cp:revision>5</cp:revision>
  <dcterms:created xsi:type="dcterms:W3CDTF">2025-09-22T14:04:00Z</dcterms:created>
  <dcterms:modified xsi:type="dcterms:W3CDTF">2025-10-13T14:07:00Z</dcterms:modified>
</cp:coreProperties>
</file>